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95"/>
        <w:gridCol w:w="2910"/>
        <w:gridCol w:w="1134"/>
        <w:gridCol w:w="2870"/>
      </w:tblGrid>
      <w:tr w:rsidR="007D1461" w:rsidRPr="002145A5" w:rsidTr="002120BF">
        <w:tc>
          <w:tcPr>
            <w:tcW w:w="9209" w:type="dxa"/>
            <w:gridSpan w:val="4"/>
            <w:shd w:val="clear" w:color="auto" w:fill="D9E9EB"/>
          </w:tcPr>
          <w:p w:rsidR="00AA5AFE" w:rsidRDefault="00AA5AFE" w:rsidP="00AA5AFE">
            <w:pPr>
              <w:spacing w:line="284" w:lineRule="exact"/>
              <w:rPr>
                <w:rFonts w:ascii="Verdana" w:eastAsia="Tahoma" w:hAnsi="Verdana" w:cs="Tahoma"/>
                <w:b/>
                <w:sz w:val="28"/>
                <w:szCs w:val="28"/>
              </w:rPr>
            </w:pPr>
            <w:bookmarkStart w:id="0" w:name="_GoBack"/>
            <w:bookmarkEnd w:id="0"/>
          </w:p>
          <w:p w:rsidR="007D1461" w:rsidRDefault="00760100" w:rsidP="00AA5AFE">
            <w:pPr>
              <w:spacing w:line="284" w:lineRule="exact"/>
              <w:rPr>
                <w:rFonts w:ascii="Verdana" w:eastAsia="Tahoma" w:hAnsi="Verdana" w:cs="Tahoma"/>
                <w:b/>
                <w:sz w:val="28"/>
                <w:szCs w:val="28"/>
              </w:rPr>
            </w:pPr>
            <w:r w:rsidRPr="002145A5">
              <w:rPr>
                <w:rFonts w:ascii="Verdana" w:eastAsia="Tahoma" w:hAnsi="Verdana" w:cs="Tahoma"/>
                <w:b/>
                <w:sz w:val="28"/>
                <w:szCs w:val="28"/>
              </w:rPr>
              <w:t>Projectb</w:t>
            </w:r>
            <w:r w:rsidR="00AA5AFE">
              <w:rPr>
                <w:rFonts w:ascii="Verdana" w:eastAsia="Tahoma" w:hAnsi="Verdana" w:cs="Tahoma"/>
                <w:b/>
                <w:sz w:val="28"/>
                <w:szCs w:val="28"/>
              </w:rPr>
              <w:t>rief</w:t>
            </w:r>
          </w:p>
          <w:p w:rsidR="00AA5AFE" w:rsidRPr="002145A5" w:rsidRDefault="00AA5AFE" w:rsidP="00AA5AFE">
            <w:pPr>
              <w:spacing w:line="284" w:lineRule="exact"/>
              <w:rPr>
                <w:rFonts w:ascii="Verdana" w:eastAsia="Tahoma" w:hAnsi="Verdana" w:cs="Tahoma"/>
                <w:sz w:val="28"/>
                <w:szCs w:val="28"/>
              </w:rPr>
            </w:pPr>
          </w:p>
        </w:tc>
      </w:tr>
      <w:tr w:rsidR="007D1461" w:rsidRPr="002145A5" w:rsidTr="002145A5">
        <w:tc>
          <w:tcPr>
            <w:tcW w:w="2295" w:type="dxa"/>
            <w:vMerge w:val="restart"/>
            <w:vAlign w:val="center"/>
          </w:tcPr>
          <w:p w:rsidR="007D1461" w:rsidRPr="002145A5" w:rsidRDefault="0075178D" w:rsidP="002145A5">
            <w:pPr>
              <w:spacing w:line="284" w:lineRule="exact"/>
              <w:jc w:val="right"/>
              <w:rPr>
                <w:rFonts w:ascii="Verdana" w:eastAsia="Tahoma" w:hAnsi="Verdana" w:cs="Tahoma"/>
                <w:sz w:val="18"/>
                <w:szCs w:val="18"/>
              </w:rPr>
            </w:pPr>
            <w:r w:rsidRPr="002145A5">
              <w:rPr>
                <w:rFonts w:ascii="Verdana" w:eastAsia="Tahoma" w:hAnsi="Verdana" w:cs="Tahoma"/>
                <w:b/>
                <w:sz w:val="18"/>
                <w:szCs w:val="18"/>
              </w:rPr>
              <w:t>Project</w:t>
            </w:r>
          </w:p>
        </w:tc>
        <w:tc>
          <w:tcPr>
            <w:tcW w:w="2910" w:type="dxa"/>
            <w:vMerge w:val="restart"/>
            <w:vAlign w:val="center"/>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Implementatie Referentie Grootboekschema</w:t>
            </w:r>
          </w:p>
        </w:tc>
        <w:tc>
          <w:tcPr>
            <w:tcW w:w="1134" w:type="dxa"/>
          </w:tcPr>
          <w:p w:rsidR="007D1461" w:rsidRPr="002145A5" w:rsidRDefault="0075178D" w:rsidP="002145A5">
            <w:pPr>
              <w:spacing w:line="284" w:lineRule="exact"/>
              <w:rPr>
                <w:rFonts w:ascii="Verdana" w:eastAsia="Tahoma" w:hAnsi="Verdana" w:cs="Tahoma"/>
                <w:b/>
                <w:sz w:val="18"/>
                <w:szCs w:val="18"/>
              </w:rPr>
            </w:pPr>
            <w:r w:rsidRPr="002145A5">
              <w:rPr>
                <w:rFonts w:ascii="Verdana" w:eastAsia="Tahoma" w:hAnsi="Verdana" w:cs="Tahoma"/>
                <w:b/>
                <w:sz w:val="18"/>
                <w:szCs w:val="18"/>
              </w:rPr>
              <w:t>Datum</w:t>
            </w:r>
          </w:p>
        </w:tc>
        <w:tc>
          <w:tcPr>
            <w:tcW w:w="2870" w:type="dxa"/>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vMerge/>
            <w:vAlign w:val="center"/>
          </w:tcPr>
          <w:p w:rsidR="007D1461" w:rsidRPr="002145A5" w:rsidRDefault="007D1461" w:rsidP="002145A5">
            <w:pPr>
              <w:widowControl w:val="0"/>
              <w:pBdr>
                <w:top w:val="nil"/>
                <w:left w:val="nil"/>
                <w:bottom w:val="nil"/>
                <w:right w:val="nil"/>
                <w:between w:val="nil"/>
              </w:pBdr>
              <w:spacing w:line="284" w:lineRule="exact"/>
              <w:rPr>
                <w:rFonts w:ascii="Verdana" w:eastAsia="Tahoma" w:hAnsi="Verdana" w:cs="Tahoma"/>
                <w:sz w:val="16"/>
                <w:szCs w:val="16"/>
              </w:rPr>
            </w:pPr>
          </w:p>
        </w:tc>
        <w:tc>
          <w:tcPr>
            <w:tcW w:w="2910" w:type="dxa"/>
            <w:vMerge/>
            <w:vAlign w:val="center"/>
          </w:tcPr>
          <w:p w:rsidR="007D1461" w:rsidRPr="002145A5" w:rsidRDefault="007D1461" w:rsidP="002145A5">
            <w:pPr>
              <w:widowControl w:val="0"/>
              <w:pBdr>
                <w:top w:val="nil"/>
                <w:left w:val="nil"/>
                <w:bottom w:val="nil"/>
                <w:right w:val="nil"/>
                <w:between w:val="nil"/>
              </w:pBdr>
              <w:spacing w:line="284" w:lineRule="exact"/>
              <w:rPr>
                <w:rFonts w:ascii="Verdana" w:eastAsia="Tahoma" w:hAnsi="Verdana" w:cs="Tahoma"/>
                <w:sz w:val="16"/>
                <w:szCs w:val="16"/>
              </w:rPr>
            </w:pPr>
          </w:p>
        </w:tc>
        <w:tc>
          <w:tcPr>
            <w:tcW w:w="1134" w:type="dxa"/>
          </w:tcPr>
          <w:p w:rsidR="007D1461" w:rsidRPr="002145A5" w:rsidRDefault="0075178D" w:rsidP="002145A5">
            <w:pPr>
              <w:spacing w:line="284" w:lineRule="exact"/>
              <w:rPr>
                <w:rFonts w:ascii="Verdana" w:eastAsia="Tahoma" w:hAnsi="Verdana" w:cs="Tahoma"/>
                <w:b/>
                <w:sz w:val="18"/>
                <w:szCs w:val="18"/>
              </w:rPr>
            </w:pPr>
            <w:r w:rsidRPr="002145A5">
              <w:rPr>
                <w:rFonts w:ascii="Verdana" w:eastAsia="Tahoma" w:hAnsi="Verdana" w:cs="Tahoma"/>
                <w:b/>
                <w:sz w:val="18"/>
                <w:szCs w:val="18"/>
              </w:rPr>
              <w:t>Versie</w:t>
            </w:r>
          </w:p>
        </w:tc>
        <w:tc>
          <w:tcPr>
            <w:tcW w:w="2870" w:type="dxa"/>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Datum</w:t>
            </w:r>
          </w:p>
        </w:tc>
        <w:tc>
          <w:tcPr>
            <w:tcW w:w="2910" w:type="dxa"/>
          </w:tcPr>
          <w:p w:rsidR="007D1461" w:rsidRPr="002145A5" w:rsidRDefault="007D1461" w:rsidP="002145A5">
            <w:pPr>
              <w:spacing w:line="284" w:lineRule="exact"/>
              <w:rPr>
                <w:rFonts w:ascii="Verdana" w:eastAsia="Tahoma" w:hAnsi="Verdana" w:cs="Tahoma"/>
                <w:sz w:val="16"/>
                <w:szCs w:val="16"/>
              </w:rPr>
            </w:pPr>
          </w:p>
        </w:tc>
        <w:tc>
          <w:tcPr>
            <w:tcW w:w="1134" w:type="dxa"/>
          </w:tcPr>
          <w:p w:rsidR="007D1461" w:rsidRPr="002145A5" w:rsidRDefault="0075178D" w:rsidP="002145A5">
            <w:pPr>
              <w:spacing w:line="284" w:lineRule="exact"/>
              <w:rPr>
                <w:rFonts w:ascii="Verdana" w:eastAsia="Tahoma" w:hAnsi="Verdana" w:cs="Tahoma"/>
                <w:b/>
                <w:sz w:val="18"/>
                <w:szCs w:val="18"/>
              </w:rPr>
            </w:pPr>
            <w:r w:rsidRPr="002145A5">
              <w:rPr>
                <w:rFonts w:ascii="Verdana" w:eastAsia="Tahoma" w:hAnsi="Verdana" w:cs="Tahoma"/>
                <w:b/>
                <w:sz w:val="18"/>
                <w:szCs w:val="18"/>
              </w:rPr>
              <w:t>Status</w:t>
            </w:r>
          </w:p>
        </w:tc>
        <w:tc>
          <w:tcPr>
            <w:tcW w:w="2870" w:type="dxa"/>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vMerge w:val="restart"/>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 xml:space="preserve">Voor </w:t>
            </w:r>
          </w:p>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akkoord</w:t>
            </w:r>
          </w:p>
        </w:tc>
        <w:tc>
          <w:tcPr>
            <w:tcW w:w="2910" w:type="dxa"/>
            <w:vMerge w:val="restart"/>
          </w:tcPr>
          <w:p w:rsidR="007D1461" w:rsidRPr="002145A5" w:rsidRDefault="00760100"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Opdrachtgever </w:t>
            </w:r>
            <w:r w:rsidRPr="002145A5">
              <w:rPr>
                <w:rFonts w:ascii="Verdana" w:eastAsia="Tahoma" w:hAnsi="Verdana" w:cs="Tahoma"/>
                <w:sz w:val="16"/>
                <w:szCs w:val="16"/>
              </w:rPr>
              <w:br/>
              <w:t>(bestuurder of MT-lid</w:t>
            </w:r>
            <w:r w:rsidR="0075178D" w:rsidRPr="002145A5">
              <w:rPr>
                <w:rFonts w:ascii="Verdana" w:eastAsia="Tahoma" w:hAnsi="Verdana" w:cs="Tahoma"/>
                <w:sz w:val="16"/>
                <w:szCs w:val="16"/>
              </w:rPr>
              <w:t xml:space="preserve">) </w:t>
            </w:r>
          </w:p>
        </w:tc>
        <w:tc>
          <w:tcPr>
            <w:tcW w:w="1134" w:type="dxa"/>
          </w:tcPr>
          <w:p w:rsidR="007D1461" w:rsidRPr="002145A5" w:rsidRDefault="0075178D" w:rsidP="002145A5">
            <w:pPr>
              <w:spacing w:line="284" w:lineRule="exact"/>
              <w:rPr>
                <w:rFonts w:ascii="Verdana" w:eastAsia="Tahoma" w:hAnsi="Verdana" w:cs="Tahoma"/>
                <w:b/>
                <w:sz w:val="18"/>
                <w:szCs w:val="18"/>
              </w:rPr>
            </w:pPr>
            <w:r w:rsidRPr="002145A5">
              <w:rPr>
                <w:rFonts w:ascii="Verdana" w:eastAsia="Tahoma" w:hAnsi="Verdana" w:cs="Tahoma"/>
                <w:b/>
                <w:sz w:val="18"/>
                <w:szCs w:val="18"/>
              </w:rPr>
              <w:t>Auteur</w:t>
            </w:r>
          </w:p>
        </w:tc>
        <w:tc>
          <w:tcPr>
            <w:tcW w:w="2870" w:type="dxa"/>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vMerge/>
          </w:tcPr>
          <w:p w:rsidR="007D1461" w:rsidRPr="002145A5" w:rsidRDefault="007D1461" w:rsidP="002145A5">
            <w:pPr>
              <w:widowControl w:val="0"/>
              <w:pBdr>
                <w:top w:val="nil"/>
                <w:left w:val="nil"/>
                <w:bottom w:val="nil"/>
                <w:right w:val="nil"/>
                <w:between w:val="nil"/>
              </w:pBdr>
              <w:spacing w:line="284" w:lineRule="exact"/>
              <w:rPr>
                <w:rFonts w:ascii="Verdana" w:eastAsia="Tahoma" w:hAnsi="Verdana" w:cs="Tahoma"/>
                <w:sz w:val="16"/>
                <w:szCs w:val="16"/>
              </w:rPr>
            </w:pPr>
          </w:p>
        </w:tc>
        <w:tc>
          <w:tcPr>
            <w:tcW w:w="2910" w:type="dxa"/>
            <w:vMerge/>
          </w:tcPr>
          <w:p w:rsidR="007D1461" w:rsidRPr="002145A5" w:rsidRDefault="007D1461" w:rsidP="002145A5">
            <w:pPr>
              <w:widowControl w:val="0"/>
              <w:pBdr>
                <w:top w:val="nil"/>
                <w:left w:val="nil"/>
                <w:bottom w:val="nil"/>
                <w:right w:val="nil"/>
                <w:between w:val="nil"/>
              </w:pBdr>
              <w:spacing w:line="284" w:lineRule="exact"/>
              <w:rPr>
                <w:rFonts w:ascii="Verdana" w:eastAsia="Tahoma" w:hAnsi="Verdana" w:cs="Tahoma"/>
                <w:sz w:val="16"/>
                <w:szCs w:val="16"/>
              </w:rPr>
            </w:pPr>
          </w:p>
        </w:tc>
        <w:tc>
          <w:tcPr>
            <w:tcW w:w="1134" w:type="dxa"/>
          </w:tcPr>
          <w:p w:rsidR="007D1461" w:rsidRPr="002145A5" w:rsidRDefault="0075178D" w:rsidP="00AA5AFE">
            <w:pPr>
              <w:spacing w:line="284" w:lineRule="exact"/>
              <w:rPr>
                <w:rFonts w:ascii="Verdana" w:eastAsia="Tahoma" w:hAnsi="Verdana" w:cs="Tahoma"/>
                <w:b/>
                <w:sz w:val="18"/>
                <w:szCs w:val="18"/>
              </w:rPr>
            </w:pPr>
            <w:r w:rsidRPr="002145A5">
              <w:rPr>
                <w:rFonts w:ascii="Verdana" w:eastAsia="Tahoma" w:hAnsi="Verdana" w:cs="Tahoma"/>
                <w:b/>
                <w:sz w:val="18"/>
                <w:szCs w:val="18"/>
              </w:rPr>
              <w:t>Project</w:t>
            </w:r>
            <w:r w:rsidR="00AA5AFE">
              <w:rPr>
                <w:rFonts w:ascii="Verdana" w:eastAsia="Tahoma" w:hAnsi="Verdana" w:cs="Tahoma"/>
                <w:b/>
                <w:sz w:val="18"/>
                <w:szCs w:val="18"/>
              </w:rPr>
              <w:t>-</w:t>
            </w:r>
            <w:r w:rsidRPr="002145A5">
              <w:rPr>
                <w:rFonts w:ascii="Verdana" w:eastAsia="Tahoma" w:hAnsi="Verdana" w:cs="Tahoma"/>
                <w:b/>
                <w:sz w:val="18"/>
                <w:szCs w:val="18"/>
              </w:rPr>
              <w:t>manager</w:t>
            </w:r>
          </w:p>
        </w:tc>
        <w:tc>
          <w:tcPr>
            <w:tcW w:w="2870" w:type="dxa"/>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Inhoud</w:t>
            </w:r>
          </w:p>
        </w:tc>
        <w:tc>
          <w:tcPr>
            <w:tcW w:w="6914" w:type="dxa"/>
            <w:gridSpan w:val="3"/>
          </w:tcPr>
          <w:p w:rsidR="007D1461" w:rsidRPr="002145A5" w:rsidRDefault="00760100" w:rsidP="002145A5">
            <w:pPr>
              <w:spacing w:line="284" w:lineRule="exact"/>
              <w:rPr>
                <w:rFonts w:ascii="Verdana" w:eastAsia="Tahoma" w:hAnsi="Verdana" w:cs="Tahoma"/>
                <w:sz w:val="16"/>
                <w:szCs w:val="16"/>
              </w:rPr>
            </w:pPr>
            <w:r w:rsidRPr="002145A5">
              <w:rPr>
                <w:rFonts w:ascii="Verdana" w:eastAsia="Tahoma" w:hAnsi="Verdana" w:cs="Tahoma"/>
                <w:sz w:val="16"/>
                <w:szCs w:val="16"/>
              </w:rPr>
              <w:t>Deze project</w:t>
            </w:r>
            <w:r w:rsidR="0075178D" w:rsidRPr="002145A5">
              <w:rPr>
                <w:rFonts w:ascii="Verdana" w:eastAsia="Tahoma" w:hAnsi="Verdana" w:cs="Tahoma"/>
                <w:sz w:val="16"/>
                <w:szCs w:val="16"/>
              </w:rPr>
              <w:t>brief geeft een handreiking voor implementatie van</w:t>
            </w:r>
            <w:r w:rsidR="00AA5AFE">
              <w:rPr>
                <w:rFonts w:ascii="Verdana" w:eastAsia="Tahoma" w:hAnsi="Verdana" w:cs="Tahoma"/>
                <w:sz w:val="16"/>
                <w:szCs w:val="16"/>
              </w:rPr>
              <w:t xml:space="preserve"> het RGS binnen uw corporatie. </w:t>
            </w:r>
            <w:r w:rsidR="0075178D" w:rsidRPr="002145A5">
              <w:rPr>
                <w:rFonts w:ascii="Verdana" w:eastAsia="Tahoma" w:hAnsi="Verdana" w:cs="Tahoma"/>
                <w:sz w:val="16"/>
                <w:szCs w:val="16"/>
              </w:rPr>
              <w:t>De projectbrief helpt om o.a. doelstellingen, randvoorwaarden en projectorganisatie te expliciteren. U kunt deze standaard projectbrief aanpassen voor de situatie bij uw corporatie. Bij kleinere corporaties kan een afgeleide vorm van de</w:t>
            </w:r>
            <w:r w:rsidRPr="002145A5">
              <w:rPr>
                <w:rFonts w:ascii="Verdana" w:eastAsia="Tahoma" w:hAnsi="Verdana" w:cs="Tahoma"/>
                <w:sz w:val="16"/>
                <w:szCs w:val="16"/>
              </w:rPr>
              <w:t xml:space="preserve"> projectbrief van toepassing</w:t>
            </w:r>
            <w:r w:rsidR="0075178D" w:rsidRPr="002145A5">
              <w:rPr>
                <w:rFonts w:ascii="Verdana" w:eastAsia="Tahoma" w:hAnsi="Verdana" w:cs="Tahoma"/>
                <w:sz w:val="16"/>
                <w:szCs w:val="16"/>
              </w:rPr>
              <w:t xml:space="preserve"> zijn gezien de omvang. De project</w:t>
            </w:r>
            <w:r w:rsidRPr="002145A5">
              <w:rPr>
                <w:rFonts w:ascii="Verdana" w:eastAsia="Tahoma" w:hAnsi="Verdana" w:cs="Tahoma"/>
                <w:sz w:val="16"/>
                <w:szCs w:val="16"/>
              </w:rPr>
              <w:t>leider RGS binnen uw corporatie</w:t>
            </w:r>
            <w:r w:rsidR="0075178D" w:rsidRPr="002145A5">
              <w:rPr>
                <w:rFonts w:ascii="Verdana" w:eastAsia="Tahoma" w:hAnsi="Verdana" w:cs="Tahoma"/>
                <w:sz w:val="16"/>
                <w:szCs w:val="16"/>
              </w:rPr>
              <w:t xml:space="preserve"> is logischerwijs verantwoordelijk vo</w:t>
            </w:r>
            <w:r w:rsidRPr="002145A5">
              <w:rPr>
                <w:rFonts w:ascii="Verdana" w:eastAsia="Tahoma" w:hAnsi="Verdana" w:cs="Tahoma"/>
                <w:sz w:val="16"/>
                <w:szCs w:val="16"/>
              </w:rPr>
              <w:t>or het schrijven van de project</w:t>
            </w:r>
            <w:r w:rsidR="0075178D" w:rsidRPr="002145A5">
              <w:rPr>
                <w:rFonts w:ascii="Verdana" w:eastAsia="Tahoma" w:hAnsi="Verdana" w:cs="Tahoma"/>
                <w:sz w:val="16"/>
                <w:szCs w:val="16"/>
              </w:rPr>
              <w:t>brief. Eenmaal</w:t>
            </w:r>
            <w:r w:rsidRPr="002145A5">
              <w:rPr>
                <w:rFonts w:ascii="Verdana" w:eastAsia="Tahoma" w:hAnsi="Verdana" w:cs="Tahoma"/>
                <w:sz w:val="16"/>
                <w:szCs w:val="16"/>
              </w:rPr>
              <w:t xml:space="preserve"> gereed kunnen met de project</w:t>
            </w:r>
            <w:r w:rsidR="0075178D" w:rsidRPr="002145A5">
              <w:rPr>
                <w:rFonts w:ascii="Verdana" w:eastAsia="Tahoma" w:hAnsi="Verdana" w:cs="Tahoma"/>
                <w:sz w:val="16"/>
                <w:szCs w:val="16"/>
              </w:rPr>
              <w:t xml:space="preserve">brief MT, interne belanghouders, projectleden en softwareleveranciers worden geïnformeerd. </w:t>
            </w:r>
          </w:p>
          <w:p w:rsidR="007D1461" w:rsidRPr="002145A5" w:rsidRDefault="007D1461" w:rsidP="002145A5">
            <w:pPr>
              <w:spacing w:line="284" w:lineRule="exact"/>
              <w:rPr>
                <w:rFonts w:ascii="Verdana" w:eastAsia="Tahoma" w:hAnsi="Verdana" w:cs="Tahoma"/>
                <w:sz w:val="16"/>
                <w:szCs w:val="16"/>
              </w:rPr>
            </w:pPr>
          </w:p>
          <w:p w:rsidR="007D1461" w:rsidRPr="002145A5" w:rsidRDefault="00760100" w:rsidP="002145A5">
            <w:pPr>
              <w:spacing w:line="284" w:lineRule="exact"/>
              <w:rPr>
                <w:rFonts w:ascii="Verdana" w:eastAsia="Tahoma" w:hAnsi="Verdana" w:cs="Tahoma"/>
                <w:sz w:val="28"/>
                <w:szCs w:val="28"/>
              </w:rPr>
            </w:pPr>
            <w:r w:rsidRPr="002145A5">
              <w:rPr>
                <w:rFonts w:ascii="Verdana" w:eastAsia="Tahoma" w:hAnsi="Verdana" w:cs="Tahoma"/>
                <w:sz w:val="16"/>
                <w:szCs w:val="16"/>
              </w:rPr>
              <w:t>Deze standaard project</w:t>
            </w:r>
            <w:r w:rsidR="0075178D" w:rsidRPr="002145A5">
              <w:rPr>
                <w:rFonts w:ascii="Verdana" w:eastAsia="Tahoma" w:hAnsi="Verdana" w:cs="Tahoma"/>
                <w:sz w:val="16"/>
                <w:szCs w:val="16"/>
              </w:rPr>
              <w:t xml:space="preserve">brief is tot stand gekomen op basis van ervaringen </w:t>
            </w:r>
            <w:r w:rsidRPr="002145A5">
              <w:rPr>
                <w:rFonts w:ascii="Verdana" w:eastAsia="Tahoma" w:hAnsi="Verdana" w:cs="Tahoma"/>
                <w:sz w:val="16"/>
                <w:szCs w:val="16"/>
              </w:rPr>
              <w:t>van</w:t>
            </w:r>
            <w:r w:rsidR="0075178D" w:rsidRPr="002145A5">
              <w:rPr>
                <w:rFonts w:ascii="Verdana" w:eastAsia="Tahoma" w:hAnsi="Verdana" w:cs="Tahoma"/>
                <w:sz w:val="16"/>
                <w:szCs w:val="16"/>
              </w:rPr>
              <w:t xml:space="preserve"> softwareleveranciers en corporaties die reeds een pilotfase met het RGS doorlopen hebben.</w:t>
            </w:r>
            <w:r w:rsidR="0075178D" w:rsidRPr="002145A5">
              <w:rPr>
                <w:rFonts w:ascii="Verdana" w:eastAsia="Tahoma" w:hAnsi="Verdana" w:cs="Tahoma"/>
                <w:sz w:val="16"/>
                <w:szCs w:val="16"/>
                <w:vertAlign w:val="superscript"/>
              </w:rPr>
              <w:footnoteReference w:id="1"/>
            </w:r>
          </w:p>
          <w:p w:rsidR="007D1461" w:rsidRPr="002145A5" w:rsidRDefault="007D1461" w:rsidP="002145A5">
            <w:pPr>
              <w:pBdr>
                <w:top w:val="nil"/>
                <w:left w:val="nil"/>
                <w:bottom w:val="nil"/>
                <w:right w:val="nil"/>
                <w:between w:val="nil"/>
              </w:pBdr>
              <w:tabs>
                <w:tab w:val="right" w:pos="9062"/>
              </w:tabs>
              <w:spacing w:line="284" w:lineRule="exact"/>
              <w:rPr>
                <w:rFonts w:ascii="Verdana" w:eastAsia="Tahoma" w:hAnsi="Verdana" w:cs="Tahoma"/>
                <w:color w:val="000000"/>
                <w:sz w:val="18"/>
                <w:szCs w:val="18"/>
              </w:rPr>
            </w:pPr>
          </w:p>
        </w:tc>
      </w:tr>
      <w:tr w:rsidR="007D1461" w:rsidRPr="002145A5"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bookmarkStart w:id="1" w:name="_gjdgxs" w:colFirst="0" w:colLast="0"/>
            <w:bookmarkEnd w:id="1"/>
            <w:r w:rsidRPr="002145A5">
              <w:rPr>
                <w:rFonts w:ascii="Verdana" w:eastAsia="Tahoma" w:hAnsi="Verdana" w:cs="Tahoma"/>
                <w:sz w:val="18"/>
                <w:szCs w:val="18"/>
              </w:rPr>
              <w:t>A</w:t>
            </w:r>
            <w:r w:rsidR="00AA5AFE">
              <w:rPr>
                <w:rFonts w:ascii="Verdana" w:eastAsia="Tahoma" w:hAnsi="Verdana" w:cs="Tahoma"/>
                <w:sz w:val="18"/>
                <w:szCs w:val="18"/>
              </w:rPr>
              <w:t>LGEMEEN</w:t>
            </w:r>
          </w:p>
        </w:tc>
      </w:tr>
      <w:tr w:rsidR="007D1461" w:rsidRPr="002145A5"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Projectachtergrond</w:t>
            </w:r>
          </w:p>
        </w:tc>
        <w:tc>
          <w:tcPr>
            <w:tcW w:w="6914" w:type="dxa"/>
            <w:gridSpan w:val="3"/>
          </w:tcPr>
          <w:p w:rsidR="007D1461" w:rsidRPr="002145A5" w:rsidRDefault="0075178D" w:rsidP="002145A5">
            <w:pPr>
              <w:spacing w:line="284" w:lineRule="exact"/>
              <w:rPr>
                <w:rFonts w:ascii="Verdana" w:eastAsia="Tahoma" w:hAnsi="Verdana" w:cs="Tahoma"/>
                <w:color w:val="404040"/>
                <w:sz w:val="16"/>
                <w:szCs w:val="16"/>
                <w:highlight w:val="white"/>
              </w:rPr>
            </w:pPr>
            <w:r w:rsidRPr="002145A5">
              <w:rPr>
                <w:rFonts w:ascii="Verdana" w:eastAsia="Tahoma" w:hAnsi="Verdana" w:cs="Tahoma"/>
                <w:sz w:val="16"/>
                <w:szCs w:val="16"/>
              </w:rPr>
              <w:t xml:space="preserve">Het Referentie Grootboekschema (RGS) is een grootboekrekeningschema met een standaard indeling. Het RGS is onderdeel van het </w:t>
            </w:r>
            <w:r w:rsidR="00760100" w:rsidRPr="002145A5">
              <w:rPr>
                <w:rFonts w:ascii="Verdana" w:eastAsia="Tahoma" w:hAnsi="Verdana" w:cs="Tahoma"/>
                <w:color w:val="404040"/>
                <w:sz w:val="16"/>
                <w:szCs w:val="16"/>
                <w:highlight w:val="white"/>
              </w:rPr>
              <w:t>SBR-</w:t>
            </w:r>
            <w:r w:rsidRPr="002145A5">
              <w:rPr>
                <w:rFonts w:ascii="Verdana" w:eastAsia="Tahoma" w:hAnsi="Verdana" w:cs="Tahoma"/>
                <w:color w:val="404040"/>
                <w:sz w:val="16"/>
                <w:szCs w:val="16"/>
                <w:highlight w:val="white"/>
              </w:rPr>
              <w:t>programma v</w:t>
            </w:r>
            <w:r w:rsidR="00760100" w:rsidRPr="002145A5">
              <w:rPr>
                <w:rFonts w:ascii="Verdana" w:eastAsia="Tahoma" w:hAnsi="Verdana" w:cs="Tahoma"/>
                <w:color w:val="404040"/>
                <w:sz w:val="16"/>
                <w:szCs w:val="16"/>
                <w:highlight w:val="white"/>
              </w:rPr>
              <w:t>an de overheid. SBR staat voor Standard Business Reporting ofwel in het Nederlands Standaard Bedrijfsrapportages</w:t>
            </w:r>
            <w:r w:rsidRPr="002145A5">
              <w:rPr>
                <w:rFonts w:ascii="Verdana" w:eastAsia="Tahoma" w:hAnsi="Verdana" w:cs="Tahoma"/>
                <w:color w:val="404040"/>
                <w:sz w:val="16"/>
                <w:szCs w:val="16"/>
                <w:highlight w:val="white"/>
              </w:rPr>
              <w:t xml:space="preserve">. </w:t>
            </w:r>
          </w:p>
          <w:p w:rsidR="007D1461" w:rsidRPr="002145A5" w:rsidRDefault="0075178D" w:rsidP="002145A5">
            <w:pPr>
              <w:spacing w:line="284" w:lineRule="exact"/>
              <w:rPr>
                <w:rFonts w:ascii="Verdana" w:eastAsia="Tahoma" w:hAnsi="Verdana" w:cs="Tahoma"/>
                <w:color w:val="404040"/>
                <w:sz w:val="16"/>
                <w:szCs w:val="16"/>
                <w:highlight w:val="white"/>
              </w:rPr>
            </w:pPr>
            <w:r w:rsidRPr="002145A5">
              <w:rPr>
                <w:rFonts w:ascii="Verdana" w:eastAsia="Tahoma" w:hAnsi="Verdana" w:cs="Tahoma"/>
                <w:color w:val="404040"/>
                <w:sz w:val="16"/>
                <w:szCs w:val="16"/>
                <w:highlight w:val="white"/>
              </w:rPr>
              <w:t>Dit is de (inter)nationale standaard voor bedrijfsmatige rapportages richti</w:t>
            </w:r>
            <w:r w:rsidR="00760100" w:rsidRPr="002145A5">
              <w:rPr>
                <w:rFonts w:ascii="Verdana" w:eastAsia="Tahoma" w:hAnsi="Verdana" w:cs="Tahoma"/>
                <w:color w:val="404040"/>
                <w:sz w:val="16"/>
                <w:szCs w:val="16"/>
                <w:highlight w:val="white"/>
              </w:rPr>
              <w:t>ng de overheid. De Nederlandse o</w:t>
            </w:r>
            <w:r w:rsidRPr="002145A5">
              <w:rPr>
                <w:rFonts w:ascii="Verdana" w:eastAsia="Tahoma" w:hAnsi="Verdana" w:cs="Tahoma"/>
                <w:color w:val="404040"/>
                <w:sz w:val="16"/>
                <w:szCs w:val="16"/>
                <w:highlight w:val="white"/>
              </w:rPr>
              <w:t>verheid heeft samen met organisaties uit de markt, zoals accountants, administratiekantoren, softwareleveranciers en banken SBR ontwikkeld.</w:t>
            </w:r>
          </w:p>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color w:val="404040"/>
                <w:sz w:val="16"/>
                <w:szCs w:val="16"/>
                <w:highlight w:val="white"/>
              </w:rPr>
              <w:t>RGS stelt de corporaties in staat om gegevens in hun administratie te standaardiseren en te verbeteren op basis van eenduidige definities en een</w:t>
            </w:r>
            <w:r w:rsidR="00760100" w:rsidRPr="002145A5">
              <w:rPr>
                <w:rFonts w:ascii="Verdana" w:eastAsia="Tahoma" w:hAnsi="Verdana" w:cs="Tahoma"/>
                <w:color w:val="404040"/>
                <w:sz w:val="16"/>
                <w:szCs w:val="16"/>
                <w:highlight w:val="white"/>
              </w:rPr>
              <w:t xml:space="preserve"> koppeling naar de Nederlandse T</w:t>
            </w:r>
            <w:r w:rsidRPr="002145A5">
              <w:rPr>
                <w:rFonts w:ascii="Verdana" w:eastAsia="Tahoma" w:hAnsi="Verdana" w:cs="Tahoma"/>
                <w:color w:val="404040"/>
                <w:sz w:val="16"/>
                <w:szCs w:val="16"/>
                <w:highlight w:val="white"/>
              </w:rPr>
              <w:t>axonomie. Dit maakt uitwisseling van gegevens naar de SBR</w:t>
            </w:r>
            <w:r w:rsidR="00760100" w:rsidRPr="002145A5">
              <w:rPr>
                <w:rFonts w:ascii="Verdana" w:eastAsia="Tahoma" w:hAnsi="Verdana" w:cs="Tahoma"/>
                <w:color w:val="404040"/>
                <w:sz w:val="16"/>
                <w:szCs w:val="16"/>
                <w:highlight w:val="white"/>
              </w:rPr>
              <w:t>-</w:t>
            </w:r>
            <w:r w:rsidRPr="002145A5">
              <w:rPr>
                <w:rFonts w:ascii="Verdana" w:eastAsia="Tahoma" w:hAnsi="Verdana" w:cs="Tahoma"/>
                <w:color w:val="404040"/>
                <w:sz w:val="16"/>
                <w:szCs w:val="16"/>
                <w:highlight w:val="white"/>
              </w:rPr>
              <w:t>portal makkelijker en maakt geautomatiseerde verwerking mogelijk.</w:t>
            </w:r>
            <w:r w:rsidRPr="002145A5">
              <w:rPr>
                <w:rFonts w:ascii="Verdana" w:eastAsia="Tahoma" w:hAnsi="Verdana" w:cs="Tahoma"/>
                <w:color w:val="404040"/>
                <w:sz w:val="16"/>
                <w:szCs w:val="16"/>
              </w:rPr>
              <w:t xml:space="preserve"> Aanlevering van gegevens via SBR is verplicht en RGS kan hierbij helpen, maar is niet verplicht. </w:t>
            </w:r>
          </w:p>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Het RGS is geschikt voor alle soorten organisaties en dus ook voor woningcorporaties; een aantal rekeningen is binnen het RGS speciaal voor woningcorporaties toegevoegd en er kan binnen het totale RGS eenvoudig een selectie worden gemaakt van de rekeningen die voor corporaties van belang zijn. </w:t>
            </w:r>
          </w:p>
          <w:p w:rsidR="002145A5" w:rsidRDefault="00760100" w:rsidP="002145A5">
            <w:pPr>
              <w:spacing w:line="284" w:lineRule="exact"/>
              <w:rPr>
                <w:rFonts w:ascii="Verdana" w:eastAsia="Tahoma" w:hAnsi="Verdana" w:cs="Tahoma"/>
                <w:sz w:val="16"/>
                <w:szCs w:val="16"/>
              </w:rPr>
            </w:pPr>
            <w:r w:rsidRPr="002145A5">
              <w:rPr>
                <w:rFonts w:ascii="Verdana" w:eastAsia="Tahoma" w:hAnsi="Verdana" w:cs="Tahoma"/>
                <w:sz w:val="16"/>
                <w:szCs w:val="16"/>
              </w:rPr>
              <w:t>De RGS-t</w:t>
            </w:r>
            <w:r w:rsidR="0075178D" w:rsidRPr="002145A5">
              <w:rPr>
                <w:rFonts w:ascii="Verdana" w:eastAsia="Tahoma" w:hAnsi="Verdana" w:cs="Tahoma"/>
                <w:sz w:val="16"/>
                <w:szCs w:val="16"/>
              </w:rPr>
              <w:t xml:space="preserve">axonomie wordt onderhouden door de RGS Beheergroep. De RGS Beheergroep bestaat uit experts op het gebied van RGS vanuit </w:t>
            </w:r>
            <w:r w:rsidR="002145A5">
              <w:rPr>
                <w:rFonts w:ascii="Verdana" w:eastAsia="Tahoma" w:hAnsi="Verdana" w:cs="Tahoma"/>
                <w:sz w:val="16"/>
                <w:szCs w:val="16"/>
              </w:rPr>
              <w:t>software-</w:t>
            </w:r>
          </w:p>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lastRenderedPageBreak/>
              <w:t>ontwikkelaars, intermediairs, de uitvragende par</w:t>
            </w:r>
            <w:r w:rsidR="00760100" w:rsidRPr="002145A5">
              <w:rPr>
                <w:rFonts w:ascii="Verdana" w:eastAsia="Tahoma" w:hAnsi="Verdana" w:cs="Tahoma"/>
                <w:sz w:val="16"/>
                <w:szCs w:val="16"/>
              </w:rPr>
              <w:t>tijen Belastingdienst, CBS, KvK, b</w:t>
            </w:r>
            <w:r w:rsidRPr="002145A5">
              <w:rPr>
                <w:rFonts w:ascii="Verdana" w:eastAsia="Tahoma" w:hAnsi="Verdana" w:cs="Tahoma"/>
                <w:sz w:val="16"/>
                <w:szCs w:val="16"/>
              </w:rPr>
              <w:t>anken en Logius.</w:t>
            </w:r>
          </w:p>
          <w:p w:rsidR="002145A5" w:rsidRPr="002145A5" w:rsidRDefault="002145A5" w:rsidP="002145A5">
            <w:pPr>
              <w:spacing w:line="284" w:lineRule="exact"/>
              <w:rPr>
                <w:rFonts w:ascii="Verdana" w:eastAsia="Tahoma" w:hAnsi="Verdana" w:cs="Tahoma"/>
                <w:sz w:val="16"/>
                <w:szCs w:val="16"/>
              </w:rPr>
            </w:pPr>
          </w:p>
        </w:tc>
      </w:tr>
      <w:tr w:rsidR="007D1461" w:rsidRPr="002145A5"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RPr="002145A5"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r w:rsidRPr="002145A5">
              <w:rPr>
                <w:rFonts w:ascii="Verdana" w:eastAsia="Tahoma" w:hAnsi="Verdana" w:cs="Tahoma"/>
                <w:sz w:val="18"/>
                <w:szCs w:val="18"/>
              </w:rPr>
              <w:t>D</w:t>
            </w:r>
            <w:r w:rsidR="00AA5AFE">
              <w:rPr>
                <w:rFonts w:ascii="Verdana" w:eastAsia="Tahoma" w:hAnsi="Verdana" w:cs="Tahoma"/>
                <w:sz w:val="18"/>
                <w:szCs w:val="18"/>
              </w:rPr>
              <w:t>EFINITIE</w:t>
            </w:r>
          </w:p>
        </w:tc>
      </w:tr>
      <w:tr w:rsidR="007D1461" w:rsidRPr="002145A5"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Doelstelling</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Dit project heeft meerdere doelstellingen:</w:t>
            </w:r>
          </w:p>
          <w:p w:rsidR="007D1461" w:rsidRPr="002145A5" w:rsidRDefault="00760100" w:rsidP="002145A5">
            <w:pPr>
              <w:numPr>
                <w:ilvl w:val="0"/>
                <w:numId w:val="8"/>
              </w:numPr>
              <w:spacing w:line="284" w:lineRule="exact"/>
              <w:contextualSpacing/>
              <w:rPr>
                <w:rFonts w:ascii="Verdana" w:eastAsia="Tahoma" w:hAnsi="Verdana" w:cs="Tahoma"/>
                <w:sz w:val="16"/>
                <w:szCs w:val="16"/>
              </w:rPr>
            </w:pPr>
            <w:r w:rsidRPr="002145A5">
              <w:rPr>
                <w:rFonts w:ascii="Verdana" w:eastAsia="Tahoma" w:hAnsi="Verdana" w:cs="Tahoma"/>
                <w:i/>
                <w:sz w:val="16"/>
                <w:szCs w:val="16"/>
              </w:rPr>
              <w:t>(Efficiëntie</w:t>
            </w:r>
            <w:r w:rsidR="0075178D" w:rsidRPr="002145A5">
              <w:rPr>
                <w:rFonts w:ascii="Verdana" w:eastAsia="Tahoma" w:hAnsi="Verdana" w:cs="Tahoma"/>
                <w:i/>
                <w:sz w:val="16"/>
                <w:szCs w:val="16"/>
              </w:rPr>
              <w:t>)</w:t>
            </w:r>
            <w:r w:rsidR="0075178D" w:rsidRPr="002145A5">
              <w:rPr>
                <w:rFonts w:ascii="Verdana" w:eastAsia="Tahoma" w:hAnsi="Verdana" w:cs="Tahoma"/>
                <w:sz w:val="16"/>
                <w:szCs w:val="16"/>
              </w:rPr>
              <w:t xml:space="preserve"> Het efficiënter opstellen van financiële rapportages. Zowel doorlooptijd als tijdsbesteding nemen af. U houdt meer tijd over voor analyse en sturing.</w:t>
            </w:r>
          </w:p>
          <w:p w:rsidR="007D1461" w:rsidRPr="002145A5" w:rsidRDefault="00760100" w:rsidP="002145A5">
            <w:pPr>
              <w:numPr>
                <w:ilvl w:val="0"/>
                <w:numId w:val="8"/>
              </w:numPr>
              <w:spacing w:line="284" w:lineRule="exact"/>
              <w:contextualSpacing/>
              <w:rPr>
                <w:rFonts w:ascii="Verdana" w:eastAsia="Tahoma" w:hAnsi="Verdana" w:cs="Tahoma"/>
                <w:sz w:val="16"/>
                <w:szCs w:val="16"/>
              </w:rPr>
            </w:pPr>
            <w:r w:rsidRPr="002145A5">
              <w:rPr>
                <w:rFonts w:ascii="Verdana" w:eastAsia="Tahoma" w:hAnsi="Verdana" w:cs="Tahoma"/>
                <w:i/>
                <w:sz w:val="16"/>
                <w:szCs w:val="16"/>
              </w:rPr>
              <w:t>(Transparantie</w:t>
            </w:r>
            <w:r w:rsidR="0075178D" w:rsidRPr="002145A5">
              <w:rPr>
                <w:rFonts w:ascii="Verdana" w:eastAsia="Tahoma" w:hAnsi="Verdana" w:cs="Tahoma"/>
                <w:i/>
                <w:sz w:val="16"/>
                <w:szCs w:val="16"/>
              </w:rPr>
              <w:t>)</w:t>
            </w:r>
            <w:r w:rsidR="0075178D" w:rsidRPr="002145A5">
              <w:rPr>
                <w:rFonts w:ascii="Verdana" w:eastAsia="Tahoma" w:hAnsi="Verdana" w:cs="Tahoma"/>
                <w:sz w:val="16"/>
                <w:szCs w:val="16"/>
              </w:rPr>
              <w:t xml:space="preserve"> Het gebruik van RGS leidt tot zuiverheid in de registratie met als resultaat meer transparantie.</w:t>
            </w:r>
          </w:p>
          <w:p w:rsidR="007D1461" w:rsidRPr="002145A5" w:rsidRDefault="00760100" w:rsidP="002145A5">
            <w:pPr>
              <w:numPr>
                <w:ilvl w:val="0"/>
                <w:numId w:val="8"/>
              </w:numPr>
              <w:spacing w:line="284" w:lineRule="exact"/>
              <w:contextualSpacing/>
              <w:rPr>
                <w:rFonts w:ascii="Verdana" w:eastAsia="Tahoma" w:hAnsi="Verdana" w:cs="Tahoma"/>
                <w:sz w:val="16"/>
                <w:szCs w:val="16"/>
              </w:rPr>
            </w:pPr>
            <w:r w:rsidRPr="002145A5">
              <w:rPr>
                <w:rFonts w:ascii="Verdana" w:eastAsia="Tahoma" w:hAnsi="Verdana" w:cs="Tahoma"/>
                <w:i/>
                <w:sz w:val="16"/>
                <w:szCs w:val="16"/>
              </w:rPr>
              <w:t>(Hergebruik gegevens</w:t>
            </w:r>
            <w:r w:rsidR="0075178D" w:rsidRPr="002145A5">
              <w:rPr>
                <w:rFonts w:ascii="Verdana" w:eastAsia="Tahoma" w:hAnsi="Verdana" w:cs="Tahoma"/>
                <w:i/>
                <w:sz w:val="16"/>
                <w:szCs w:val="16"/>
              </w:rPr>
              <w:t>)</w:t>
            </w:r>
            <w:r w:rsidR="0075178D" w:rsidRPr="002145A5">
              <w:rPr>
                <w:rFonts w:ascii="Verdana" w:eastAsia="Tahoma" w:hAnsi="Verdana" w:cs="Tahoma"/>
                <w:sz w:val="16"/>
                <w:szCs w:val="16"/>
              </w:rPr>
              <w:t xml:space="preserve"> RGS is een hulpmiddel bij het gebruik van SBR. SBR leidt tot hergebruik van rapportages door verschillende uitvragende partijen. </w:t>
            </w:r>
          </w:p>
          <w:p w:rsidR="007D1461" w:rsidRPr="002145A5" w:rsidRDefault="0075178D" w:rsidP="002145A5">
            <w:pPr>
              <w:numPr>
                <w:ilvl w:val="0"/>
                <w:numId w:val="8"/>
              </w:numPr>
              <w:spacing w:line="284" w:lineRule="exact"/>
              <w:contextualSpacing/>
              <w:rPr>
                <w:rFonts w:ascii="Verdana" w:eastAsia="Tahoma" w:hAnsi="Verdana" w:cs="Tahoma"/>
                <w:sz w:val="16"/>
                <w:szCs w:val="16"/>
              </w:rPr>
            </w:pPr>
            <w:r w:rsidRPr="002145A5">
              <w:rPr>
                <w:rFonts w:ascii="Verdana" w:eastAsia="Tahoma" w:hAnsi="Verdana" w:cs="Tahoma"/>
                <w:i/>
                <w:sz w:val="16"/>
                <w:szCs w:val="16"/>
              </w:rPr>
              <w:t>(</w:t>
            </w:r>
            <w:r w:rsidR="00760100" w:rsidRPr="002145A5">
              <w:rPr>
                <w:rFonts w:ascii="Verdana" w:eastAsia="Tahoma" w:hAnsi="Verdana" w:cs="Tahoma"/>
                <w:i/>
                <w:sz w:val="16"/>
                <w:szCs w:val="16"/>
              </w:rPr>
              <w:t>Optimalisatie boekingsprocessen</w:t>
            </w:r>
            <w:r w:rsidRPr="002145A5">
              <w:rPr>
                <w:rFonts w:ascii="Verdana" w:eastAsia="Tahoma" w:hAnsi="Verdana" w:cs="Tahoma"/>
                <w:i/>
                <w:sz w:val="16"/>
                <w:szCs w:val="16"/>
              </w:rPr>
              <w:t>)</w:t>
            </w:r>
            <w:r w:rsidRPr="002145A5">
              <w:rPr>
                <w:rFonts w:ascii="Verdana" w:eastAsia="Tahoma" w:hAnsi="Verdana" w:cs="Tahoma"/>
                <w:sz w:val="16"/>
                <w:szCs w:val="16"/>
              </w:rPr>
              <w:t xml:space="preserve"> Het gebruik van RGS zal leiden tot optimalisatie van de boekingsgangen, minder extracomptabele boekingen. </w:t>
            </w:r>
          </w:p>
          <w:p w:rsidR="007D1461" w:rsidRPr="002145A5" w:rsidRDefault="007D1461" w:rsidP="002145A5">
            <w:pPr>
              <w:spacing w:line="284" w:lineRule="exact"/>
              <w:rPr>
                <w:rFonts w:ascii="Verdana" w:eastAsia="Tahoma" w:hAnsi="Verdana" w:cs="Tahoma"/>
                <w:sz w:val="16"/>
                <w:szCs w:val="16"/>
              </w:rPr>
            </w:pPr>
          </w:p>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Toetsing:</w:t>
            </w:r>
          </w:p>
          <w:p w:rsidR="007D1461" w:rsidRPr="002145A5" w:rsidRDefault="0075178D" w:rsidP="002145A5">
            <w:pPr>
              <w:numPr>
                <w:ilvl w:val="0"/>
                <w:numId w:val="6"/>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Doelstelling 1 is bereikt als zowel interne als externe rapportages op basis van minder of zelfs geen handwerk geleverd kunnen worden. Meting en normstelling kan worden bepaald door uw corporatie. </w:t>
            </w:r>
          </w:p>
          <w:p w:rsidR="007D1461" w:rsidRPr="002145A5" w:rsidRDefault="0075178D" w:rsidP="002145A5">
            <w:pPr>
              <w:numPr>
                <w:ilvl w:val="0"/>
                <w:numId w:val="6"/>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Doelstelling 2 is bereikt als informatie-uitwisseling op basis van RGS plaatsvin</w:t>
            </w:r>
            <w:r w:rsidR="00970911" w:rsidRPr="002145A5">
              <w:rPr>
                <w:rFonts w:ascii="Verdana" w:eastAsia="Tahoma" w:hAnsi="Verdana" w:cs="Tahoma"/>
                <w:sz w:val="16"/>
                <w:szCs w:val="16"/>
              </w:rPr>
              <w:t>dt met uw accountant en met de B</w:t>
            </w:r>
            <w:r w:rsidRPr="002145A5">
              <w:rPr>
                <w:rFonts w:ascii="Verdana" w:eastAsia="Tahoma" w:hAnsi="Verdana" w:cs="Tahoma"/>
                <w:sz w:val="16"/>
                <w:szCs w:val="16"/>
              </w:rPr>
              <w:t xml:space="preserve">elastingdienst. </w:t>
            </w:r>
          </w:p>
          <w:p w:rsidR="007D1461" w:rsidRPr="002145A5" w:rsidRDefault="0075178D" w:rsidP="002145A5">
            <w:pPr>
              <w:numPr>
                <w:ilvl w:val="0"/>
                <w:numId w:val="6"/>
              </w:numPr>
              <w:spacing w:line="284" w:lineRule="exact"/>
              <w:contextualSpacing/>
              <w:rPr>
                <w:rFonts w:ascii="Verdana" w:eastAsia="Tahoma" w:hAnsi="Verdana" w:cs="Tahoma"/>
                <w:sz w:val="16"/>
                <w:szCs w:val="16"/>
              </w:rPr>
            </w:pPr>
            <w:r w:rsidRPr="002145A5">
              <w:rPr>
                <w:rFonts w:ascii="Verdana" w:eastAsia="Tahoma" w:hAnsi="Verdana" w:cs="Tahoma"/>
                <w:sz w:val="16"/>
                <w:szCs w:val="16"/>
              </w:rPr>
              <w:t>Realiseren van doelstelling 3 (hergebruik) ligt bui</w:t>
            </w:r>
            <w:r w:rsidR="00970911" w:rsidRPr="002145A5">
              <w:rPr>
                <w:rFonts w:ascii="Verdana" w:eastAsia="Tahoma" w:hAnsi="Verdana" w:cs="Tahoma"/>
                <w:sz w:val="16"/>
                <w:szCs w:val="16"/>
              </w:rPr>
              <w:t xml:space="preserve">ten bereik van uw organisatie. </w:t>
            </w:r>
            <w:r w:rsidRPr="002145A5">
              <w:rPr>
                <w:rFonts w:ascii="Verdana" w:eastAsia="Tahoma" w:hAnsi="Verdana" w:cs="Tahoma"/>
                <w:sz w:val="16"/>
                <w:szCs w:val="16"/>
              </w:rPr>
              <w:t>Het project maakt dit echter wel mogelijk.</w:t>
            </w:r>
          </w:p>
          <w:p w:rsidR="007D1461" w:rsidRPr="002145A5" w:rsidRDefault="0075178D" w:rsidP="002145A5">
            <w:pPr>
              <w:numPr>
                <w:ilvl w:val="0"/>
                <w:numId w:val="6"/>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Doelstelling 4 is bereikt als de verlaging van de administratieve inspanning zichtbaar is.</w:t>
            </w:r>
          </w:p>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tcPr>
          <w:p w:rsidR="007D1461" w:rsidRPr="002145A5" w:rsidRDefault="007D1461" w:rsidP="002145A5">
            <w:pPr>
              <w:pStyle w:val="Kop2"/>
              <w:spacing w:line="284" w:lineRule="exact"/>
              <w:outlineLvl w:val="1"/>
              <w:rPr>
                <w:rFonts w:ascii="Verdana" w:eastAsia="Tahoma" w:hAnsi="Verdana" w:cs="Tahoma"/>
                <w:sz w:val="18"/>
                <w:szCs w:val="18"/>
              </w:rPr>
            </w:pPr>
          </w:p>
        </w:tc>
        <w:tc>
          <w:tcPr>
            <w:tcW w:w="6914" w:type="dxa"/>
            <w:gridSpan w:val="3"/>
          </w:tcPr>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Scope</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Zaken binnen het project zijn:</w:t>
            </w:r>
          </w:p>
          <w:p w:rsidR="007D1461" w:rsidRPr="002145A5" w:rsidRDefault="0075178D" w:rsidP="002145A5">
            <w:pPr>
              <w:numPr>
                <w:ilvl w:val="0"/>
                <w:numId w:val="4"/>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Opstellen en in uw applicatie implementeren van een vertaaltabel tussen huidig rekeningschema en het RGS. </w:t>
            </w:r>
          </w:p>
          <w:p w:rsidR="007D1461" w:rsidRPr="002145A5" w:rsidRDefault="0075178D" w:rsidP="002145A5">
            <w:pPr>
              <w:numPr>
                <w:ilvl w:val="0"/>
                <w:numId w:val="4"/>
              </w:numPr>
              <w:spacing w:line="284" w:lineRule="exact"/>
              <w:contextualSpacing/>
              <w:rPr>
                <w:rFonts w:ascii="Verdana" w:eastAsia="Tahoma" w:hAnsi="Verdana" w:cs="Tahoma"/>
                <w:sz w:val="16"/>
                <w:szCs w:val="16"/>
              </w:rPr>
            </w:pPr>
            <w:r w:rsidRPr="002145A5">
              <w:rPr>
                <w:rFonts w:ascii="Verdana" w:eastAsia="Tahoma" w:hAnsi="Verdana" w:cs="Tahoma"/>
                <w:sz w:val="16"/>
                <w:szCs w:val="16"/>
              </w:rPr>
              <w:t>Samenstellen van balans, resultatenrekening, kasstroomoverzicht en verloopstaten met behulp van het RGS en de daaraan gerelateerde taxonomie. (De taxonomie specificeert de rapporten.)</w:t>
            </w:r>
          </w:p>
          <w:p w:rsidR="007D1461" w:rsidRPr="002145A5" w:rsidRDefault="0075178D" w:rsidP="002145A5">
            <w:pPr>
              <w:numPr>
                <w:ilvl w:val="0"/>
                <w:numId w:val="4"/>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Gebruik van functionaliteiten voor kostentoerekening ten behoeve van het functionele model resultatenrekening. </w:t>
            </w:r>
          </w:p>
          <w:p w:rsidR="007D1461" w:rsidRPr="002145A5" w:rsidRDefault="0075178D" w:rsidP="002145A5">
            <w:pPr>
              <w:numPr>
                <w:ilvl w:val="0"/>
                <w:numId w:val="4"/>
              </w:numPr>
              <w:spacing w:line="284" w:lineRule="exact"/>
              <w:contextualSpacing/>
              <w:rPr>
                <w:rFonts w:ascii="Verdana" w:eastAsia="Tahoma" w:hAnsi="Verdana" w:cs="Tahoma"/>
                <w:sz w:val="16"/>
                <w:szCs w:val="16"/>
              </w:rPr>
            </w:pPr>
            <w:r w:rsidRPr="002145A5">
              <w:rPr>
                <w:rFonts w:ascii="Verdana" w:eastAsia="Tahoma" w:hAnsi="Verdana" w:cs="Tahoma"/>
                <w:sz w:val="16"/>
                <w:szCs w:val="16"/>
              </w:rPr>
              <w:t>Het toepassen van een juis</w:t>
            </w:r>
            <w:r w:rsidR="00970911" w:rsidRPr="002145A5">
              <w:rPr>
                <w:rFonts w:ascii="Verdana" w:eastAsia="Tahoma" w:hAnsi="Verdana" w:cs="Tahoma"/>
                <w:sz w:val="16"/>
                <w:szCs w:val="16"/>
              </w:rPr>
              <w:t>te boekingsgang voor integratie</w:t>
            </w:r>
            <w:r w:rsidR="00AA5AFE">
              <w:rPr>
                <w:rFonts w:ascii="Verdana" w:eastAsia="Tahoma" w:hAnsi="Verdana" w:cs="Tahoma"/>
                <w:sz w:val="16"/>
                <w:szCs w:val="16"/>
              </w:rPr>
              <w:t xml:space="preserve">boekingen, waarbij op het </w:t>
            </w:r>
            <w:r w:rsidRPr="002145A5">
              <w:rPr>
                <w:rFonts w:ascii="Verdana" w:eastAsia="Tahoma" w:hAnsi="Verdana" w:cs="Tahoma"/>
                <w:sz w:val="16"/>
                <w:szCs w:val="16"/>
              </w:rPr>
              <w:t xml:space="preserve">juiste RGS-niveau wordt geboekt. </w:t>
            </w:r>
          </w:p>
          <w:p w:rsidR="007D1461" w:rsidRDefault="0075178D" w:rsidP="002145A5">
            <w:pPr>
              <w:numPr>
                <w:ilvl w:val="0"/>
                <w:numId w:val="4"/>
              </w:numPr>
              <w:spacing w:line="284" w:lineRule="exact"/>
              <w:contextualSpacing/>
              <w:rPr>
                <w:rFonts w:ascii="Verdana" w:eastAsia="Tahoma" w:hAnsi="Verdana" w:cs="Tahoma"/>
                <w:sz w:val="16"/>
                <w:szCs w:val="16"/>
              </w:rPr>
            </w:pPr>
            <w:r w:rsidRPr="002145A5">
              <w:rPr>
                <w:rFonts w:ascii="Verdana" w:eastAsia="Tahoma" w:hAnsi="Verdana" w:cs="Tahoma"/>
                <w:sz w:val="16"/>
                <w:szCs w:val="16"/>
              </w:rPr>
              <w:t>Afstemming met uw softwareleverancier over ondersteuning en implementatie van RGS en verdeling van taken en verantwoordelijkheden.</w:t>
            </w:r>
          </w:p>
          <w:p w:rsidR="002120BF" w:rsidRDefault="002120BF" w:rsidP="002120BF">
            <w:pPr>
              <w:spacing w:line="284" w:lineRule="exact"/>
              <w:ind w:left="720"/>
              <w:contextualSpacing/>
              <w:rPr>
                <w:rFonts w:ascii="Verdana" w:eastAsia="Tahoma" w:hAnsi="Verdana" w:cs="Tahoma"/>
                <w:sz w:val="16"/>
                <w:szCs w:val="16"/>
              </w:rPr>
            </w:pPr>
          </w:p>
          <w:p w:rsidR="002120BF" w:rsidRPr="002145A5" w:rsidRDefault="002120BF" w:rsidP="002120BF">
            <w:pPr>
              <w:spacing w:line="284" w:lineRule="exact"/>
              <w:ind w:left="720"/>
              <w:contextualSpacing/>
              <w:rPr>
                <w:rFonts w:ascii="Verdana" w:eastAsia="Tahoma" w:hAnsi="Verdana" w:cs="Tahoma"/>
                <w:sz w:val="16"/>
                <w:szCs w:val="16"/>
              </w:rPr>
            </w:pPr>
          </w:p>
          <w:p w:rsidR="007D1461" w:rsidRPr="002145A5" w:rsidRDefault="00AA5AFE" w:rsidP="002145A5">
            <w:pPr>
              <w:spacing w:line="284" w:lineRule="exact"/>
              <w:rPr>
                <w:rFonts w:ascii="Verdana" w:eastAsia="Tahoma" w:hAnsi="Verdana" w:cs="Tahoma"/>
                <w:sz w:val="16"/>
                <w:szCs w:val="16"/>
              </w:rPr>
            </w:pPr>
            <w:r>
              <w:rPr>
                <w:rFonts w:ascii="Verdana" w:eastAsia="Tahoma" w:hAnsi="Verdana" w:cs="Tahoma"/>
                <w:sz w:val="16"/>
                <w:szCs w:val="16"/>
              </w:rPr>
              <w:lastRenderedPageBreak/>
              <w:t>B</w:t>
            </w:r>
            <w:r w:rsidR="0075178D" w:rsidRPr="002145A5">
              <w:rPr>
                <w:rFonts w:ascii="Verdana" w:eastAsia="Tahoma" w:hAnsi="Verdana" w:cs="Tahoma"/>
                <w:sz w:val="16"/>
                <w:szCs w:val="16"/>
              </w:rPr>
              <w:t>uiten scope van het project vallen:</w:t>
            </w:r>
          </w:p>
          <w:p w:rsidR="007D1461" w:rsidRPr="002145A5" w:rsidRDefault="0075178D" w:rsidP="002145A5">
            <w:pPr>
              <w:numPr>
                <w:ilvl w:val="0"/>
                <w:numId w:val="2"/>
              </w:numPr>
              <w:spacing w:line="284" w:lineRule="exact"/>
              <w:contextualSpacing/>
              <w:rPr>
                <w:rFonts w:ascii="Verdana" w:eastAsia="Tahoma" w:hAnsi="Verdana" w:cs="Tahoma"/>
                <w:sz w:val="16"/>
                <w:szCs w:val="16"/>
              </w:rPr>
            </w:pPr>
            <w:r w:rsidRPr="002145A5">
              <w:rPr>
                <w:rFonts w:ascii="Verdana" w:eastAsia="Tahoma" w:hAnsi="Verdana" w:cs="Tahoma"/>
                <w:sz w:val="16"/>
                <w:szCs w:val="16"/>
              </w:rPr>
              <w:t>Het aanleveren van financiële rapportages aan toezichthouders via het SBR</w:t>
            </w:r>
            <w:r w:rsidR="00970911" w:rsidRPr="002145A5">
              <w:rPr>
                <w:rFonts w:ascii="Verdana" w:eastAsia="Tahoma" w:hAnsi="Verdana" w:cs="Tahoma"/>
                <w:sz w:val="16"/>
                <w:szCs w:val="16"/>
              </w:rPr>
              <w:t>-</w:t>
            </w:r>
            <w:r w:rsidRPr="002145A5">
              <w:rPr>
                <w:rFonts w:ascii="Verdana" w:eastAsia="Tahoma" w:hAnsi="Verdana" w:cs="Tahoma"/>
                <w:sz w:val="16"/>
                <w:szCs w:val="16"/>
              </w:rPr>
              <w:t xml:space="preserve"> programma van de overheid. (Dit kan uw softwareleverancier voor u verzorgen.)</w:t>
            </w:r>
          </w:p>
          <w:p w:rsidR="007D1461" w:rsidRPr="002145A5" w:rsidRDefault="0075178D" w:rsidP="002145A5">
            <w:pPr>
              <w:numPr>
                <w:ilvl w:val="0"/>
                <w:numId w:val="2"/>
              </w:numPr>
              <w:spacing w:line="284" w:lineRule="exact"/>
              <w:contextualSpacing/>
              <w:rPr>
                <w:rFonts w:ascii="Verdana" w:eastAsia="Tahoma" w:hAnsi="Verdana" w:cs="Tahoma"/>
                <w:sz w:val="16"/>
                <w:szCs w:val="16"/>
              </w:rPr>
            </w:pPr>
            <w:r w:rsidRPr="002145A5">
              <w:rPr>
                <w:rFonts w:ascii="Verdana" w:eastAsia="Tahoma" w:hAnsi="Verdana" w:cs="Tahoma"/>
                <w:sz w:val="16"/>
                <w:szCs w:val="16"/>
              </w:rPr>
              <w:t>Gebruik van het RGS in het internal control framework (ICF).</w:t>
            </w:r>
          </w:p>
          <w:p w:rsidR="007D1461" w:rsidRPr="002145A5" w:rsidRDefault="0075178D" w:rsidP="002145A5">
            <w:pPr>
              <w:numPr>
                <w:ilvl w:val="0"/>
                <w:numId w:val="2"/>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Het opstellen van volkshuisvestelijke rapportages. </w:t>
            </w:r>
          </w:p>
          <w:p w:rsidR="007D1461" w:rsidRPr="002145A5" w:rsidRDefault="007D1461" w:rsidP="002145A5">
            <w:pPr>
              <w:spacing w:line="284" w:lineRule="exact"/>
              <w:ind w:left="720"/>
              <w:rPr>
                <w:rFonts w:ascii="Verdana" w:eastAsia="Tahoma" w:hAnsi="Verdana" w:cs="Tahoma"/>
                <w:sz w:val="16"/>
                <w:szCs w:val="16"/>
              </w:rPr>
            </w:pPr>
          </w:p>
        </w:tc>
      </w:tr>
      <w:tr w:rsidR="007D1461" w:rsidRPr="002145A5"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RPr="002145A5"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Randvoorwaarden</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Randvoorwaarden van het project zijn:</w:t>
            </w:r>
          </w:p>
          <w:p w:rsidR="007D1461" w:rsidRPr="002145A5" w:rsidRDefault="0075178D" w:rsidP="002145A5">
            <w:pPr>
              <w:numPr>
                <w:ilvl w:val="0"/>
                <w:numId w:val="5"/>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betrokken medewerkers bij het project zijn beschikbaar voor het inrichten en het testen van het systeem en de andere taken die zij binnen het project vervullen.</w:t>
            </w:r>
          </w:p>
          <w:p w:rsidR="007D1461" w:rsidRPr="002145A5" w:rsidRDefault="0075178D" w:rsidP="002145A5">
            <w:pPr>
              <w:numPr>
                <w:ilvl w:val="0"/>
                <w:numId w:val="5"/>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Uw softwareleveranciers levert software die RGS ondersteunt. </w:t>
            </w:r>
          </w:p>
          <w:p w:rsidR="007D1461" w:rsidRPr="002145A5" w:rsidRDefault="0075178D" w:rsidP="002145A5">
            <w:pPr>
              <w:numPr>
                <w:ilvl w:val="0"/>
                <w:numId w:val="5"/>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leverancier stelt een best practice mapping ter beschikking.</w:t>
            </w:r>
          </w:p>
          <w:p w:rsidR="007D1461" w:rsidRPr="002145A5" w:rsidRDefault="0075178D" w:rsidP="002145A5">
            <w:pPr>
              <w:numPr>
                <w:ilvl w:val="0"/>
                <w:numId w:val="5"/>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Standaardisatie van de uitvraag door de uitvragende partijen. </w:t>
            </w:r>
          </w:p>
          <w:p w:rsidR="007D1461" w:rsidRPr="002145A5" w:rsidRDefault="007D1461" w:rsidP="002145A5">
            <w:pPr>
              <w:spacing w:line="284" w:lineRule="exact"/>
              <w:rPr>
                <w:rFonts w:ascii="Verdana" w:eastAsia="Tahoma" w:hAnsi="Verdana" w:cs="Tahoma"/>
                <w:sz w:val="16"/>
                <w:szCs w:val="16"/>
              </w:rPr>
            </w:pPr>
          </w:p>
        </w:tc>
      </w:tr>
      <w:tr w:rsidR="007D1461" w:rsidRPr="002145A5"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RPr="002145A5"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Producten</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In meetbare termen zijn de producten die worden opgeleverd:  </w:t>
            </w:r>
          </w:p>
          <w:p w:rsidR="007D1461" w:rsidRPr="002145A5" w:rsidRDefault="0075178D" w:rsidP="002145A5">
            <w:pPr>
              <w:numPr>
                <w:ilvl w:val="0"/>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Mapping van het rekeningschema op het RGS. Dit betreft een 100</w:t>
            </w:r>
            <w:r w:rsidR="00970911" w:rsidRPr="002145A5">
              <w:rPr>
                <w:rFonts w:ascii="Verdana" w:eastAsia="Tahoma" w:hAnsi="Verdana" w:cs="Tahoma"/>
                <w:sz w:val="16"/>
                <w:szCs w:val="16"/>
              </w:rPr>
              <w:t xml:space="preserve"> procent</w:t>
            </w:r>
            <w:r w:rsidRPr="002145A5">
              <w:rPr>
                <w:rFonts w:ascii="Verdana" w:eastAsia="Tahoma" w:hAnsi="Verdana" w:cs="Tahoma"/>
                <w:sz w:val="16"/>
                <w:szCs w:val="16"/>
              </w:rPr>
              <w:t xml:space="preserve"> mapping met acceptatie door verantwoordelijken van de financiële administratie.</w:t>
            </w:r>
          </w:p>
          <w:p w:rsidR="007D1461" w:rsidRPr="002145A5" w:rsidRDefault="0075178D" w:rsidP="002145A5">
            <w:pPr>
              <w:numPr>
                <w:ilvl w:val="0"/>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Een testverslag o.b.v. vooraf vastgestelde testscenario’s en acceptatiecriteria. </w:t>
            </w:r>
          </w:p>
          <w:p w:rsidR="007D1461" w:rsidRPr="002145A5" w:rsidRDefault="0075178D" w:rsidP="002145A5">
            <w:pPr>
              <w:numPr>
                <w:ilvl w:val="0"/>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In een leesbaar formaat:</w:t>
            </w:r>
          </w:p>
          <w:p w:rsidR="007D1461" w:rsidRPr="002145A5" w:rsidRDefault="00970911" w:rsidP="002145A5">
            <w:pPr>
              <w:numPr>
                <w:ilvl w:val="1"/>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eerder</w:t>
            </w:r>
            <w:r w:rsidR="0075178D" w:rsidRPr="002145A5">
              <w:rPr>
                <w:rFonts w:ascii="Verdana" w:eastAsia="Tahoma" w:hAnsi="Verdana" w:cs="Tahoma"/>
                <w:sz w:val="16"/>
                <w:szCs w:val="16"/>
              </w:rPr>
              <w:t xml:space="preserve">genoemde financiële rapporten en </w:t>
            </w:r>
          </w:p>
          <w:p w:rsidR="007D1461" w:rsidRPr="002145A5" w:rsidRDefault="0075178D" w:rsidP="002145A5">
            <w:pPr>
              <w:numPr>
                <w:ilvl w:val="1"/>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een controleverslag van de mapping voor toetsing op volledigheid en juistheid.</w:t>
            </w:r>
          </w:p>
          <w:p w:rsidR="007D1461" w:rsidRPr="002145A5" w:rsidRDefault="0075178D" w:rsidP="002145A5">
            <w:pPr>
              <w:numPr>
                <w:ilvl w:val="0"/>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Een overzicht van proceswijzigingen die betrekking hebben op:</w:t>
            </w:r>
          </w:p>
          <w:p w:rsidR="007D1461" w:rsidRPr="002145A5" w:rsidRDefault="0075178D" w:rsidP="002145A5">
            <w:pPr>
              <w:numPr>
                <w:ilvl w:val="1"/>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boekingsgangen</w:t>
            </w:r>
          </w:p>
          <w:p w:rsidR="007D1461" w:rsidRPr="002145A5" w:rsidRDefault="0075178D" w:rsidP="002145A5">
            <w:pPr>
              <w:numPr>
                <w:ilvl w:val="1"/>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functionaliteiten voor kostentoerekening</w:t>
            </w:r>
          </w:p>
          <w:p w:rsidR="007D1461" w:rsidRPr="002145A5" w:rsidRDefault="0075178D" w:rsidP="002145A5">
            <w:pPr>
              <w:numPr>
                <w:ilvl w:val="1"/>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het toepassen van de mapping</w:t>
            </w:r>
            <w:r w:rsidR="00970911" w:rsidRPr="002145A5">
              <w:rPr>
                <w:rFonts w:ascii="Verdana" w:eastAsia="Tahoma" w:hAnsi="Verdana" w:cs="Tahoma"/>
                <w:sz w:val="16"/>
                <w:szCs w:val="16"/>
              </w:rPr>
              <w:t>.</w:t>
            </w:r>
          </w:p>
          <w:p w:rsidR="007D1461" w:rsidRPr="002145A5" w:rsidRDefault="0075178D" w:rsidP="002145A5">
            <w:pPr>
              <w:numPr>
                <w:ilvl w:val="0"/>
                <w:numId w:val="3"/>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Een beheerdocument en het beleggen van het beheer in de organisatie. </w:t>
            </w:r>
          </w:p>
          <w:p w:rsidR="007D1461" w:rsidRPr="002145A5" w:rsidRDefault="007D1461" w:rsidP="002145A5">
            <w:pPr>
              <w:spacing w:line="284" w:lineRule="exact"/>
              <w:rPr>
                <w:rFonts w:ascii="Verdana" w:eastAsia="Tahoma" w:hAnsi="Verdana" w:cs="Tahoma"/>
                <w:sz w:val="16"/>
                <w:szCs w:val="16"/>
              </w:rPr>
            </w:pPr>
          </w:p>
        </w:tc>
      </w:tr>
      <w:tr w:rsidR="007D1461" w:rsidTr="002145A5">
        <w:tc>
          <w:tcPr>
            <w:tcW w:w="9209" w:type="dxa"/>
            <w:gridSpan w:val="4"/>
          </w:tcPr>
          <w:p w:rsidR="007D1461" w:rsidRDefault="007D1461" w:rsidP="002145A5">
            <w:pPr>
              <w:spacing w:line="284" w:lineRule="exact"/>
              <w:rPr>
                <w:rFonts w:ascii="Tahoma" w:eastAsia="Tahoma" w:hAnsi="Tahoma" w:cs="Tahoma"/>
                <w:b/>
                <w:sz w:val="18"/>
                <w:szCs w:val="18"/>
              </w:rPr>
            </w:pPr>
          </w:p>
        </w:tc>
      </w:tr>
      <w:tr w:rsidR="007D1461" w:rsidRPr="002145A5" w:rsidTr="002145A5">
        <w:trPr>
          <w:trHeight w:val="220"/>
        </w:trPr>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Kritische succesfactoren</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Kritische factoren voor een succesvol project zijn:</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Het project moet beschikken over budget (inclusief inzet en menskracht).</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Bij alle betrokkenen, vanaf het management tot aan de werkvloer, is er draagvlak voor de ingebruikname van het RGS.</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organisatie heeft een duidelijk en concreet geformuleerd doel voor ogen, wat men wil bereiken met de invoering van het RGS.</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Er is een (interne) projectleider aan het project toegewezen, die beschikt over voldoende tijd, budget en mandaat.</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Ingebruikname van het RGS wordt begeleid met voldoende communicatie over het hoe, wat, wanneer en het waarom. </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Er bestaat bereidheid en voldoende flexibiliteit, ook bij het MT, om werkprocessen en boekingsgangen aan te passen. </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lastRenderedPageBreak/>
              <w:t>Er is voldoende kennis aanwezig binnen de corporatie over het RGS.</w:t>
            </w:r>
          </w:p>
          <w:p w:rsidR="002145A5"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De softwareleverancier is betrokken bij het project en infor</w:t>
            </w:r>
            <w:r w:rsidR="00970911" w:rsidRPr="002145A5">
              <w:rPr>
                <w:rFonts w:ascii="Verdana" w:eastAsia="Tahoma" w:hAnsi="Verdana" w:cs="Tahoma"/>
                <w:sz w:val="16"/>
                <w:szCs w:val="16"/>
              </w:rPr>
              <w:t>meert de corporatie over de RGS-</w:t>
            </w:r>
            <w:r w:rsidRPr="002145A5">
              <w:rPr>
                <w:rFonts w:ascii="Verdana" w:eastAsia="Tahoma" w:hAnsi="Verdana" w:cs="Tahoma"/>
                <w:sz w:val="16"/>
                <w:szCs w:val="16"/>
              </w:rPr>
              <w:t xml:space="preserve">ondersteuning binnen de software. </w:t>
            </w:r>
          </w:p>
          <w:p w:rsidR="007D1461" w:rsidRPr="002145A5" w:rsidRDefault="0075178D" w:rsidP="002145A5">
            <w:pPr>
              <w:numPr>
                <w:ilvl w:val="0"/>
                <w:numId w:val="1"/>
              </w:numPr>
              <w:spacing w:line="284" w:lineRule="exact"/>
              <w:contextualSpacing/>
              <w:rPr>
                <w:rFonts w:ascii="Verdana" w:eastAsia="Tahoma" w:hAnsi="Verdana" w:cs="Tahoma"/>
                <w:sz w:val="16"/>
                <w:szCs w:val="16"/>
              </w:rPr>
            </w:pPr>
            <w:r w:rsidRPr="002145A5">
              <w:rPr>
                <w:rFonts w:ascii="Verdana" w:eastAsia="Tahoma" w:hAnsi="Verdana" w:cs="Tahoma"/>
                <w:sz w:val="16"/>
                <w:szCs w:val="16"/>
              </w:rPr>
              <w:t>Borging op datakwaliteit en aansluiting op de sector standaarden Cora en Vera.</w:t>
            </w:r>
          </w:p>
          <w:p w:rsidR="007D1461" w:rsidRPr="002145A5" w:rsidRDefault="007D1461" w:rsidP="002145A5">
            <w:pPr>
              <w:spacing w:line="284" w:lineRule="exact"/>
              <w:ind w:left="720"/>
              <w:rPr>
                <w:rFonts w:ascii="Verdana" w:eastAsia="Tahoma" w:hAnsi="Verdana" w:cs="Tahoma"/>
                <w:sz w:val="16"/>
                <w:szCs w:val="16"/>
              </w:rPr>
            </w:pPr>
          </w:p>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Geef in het risicolog de status van de sturing op deze kritische succesfactoren gedurende het project weer.</w:t>
            </w:r>
          </w:p>
          <w:p w:rsidR="002145A5" w:rsidRPr="002145A5" w:rsidRDefault="002145A5" w:rsidP="002145A5">
            <w:pPr>
              <w:spacing w:line="284" w:lineRule="exact"/>
              <w:rPr>
                <w:rFonts w:ascii="Verdana" w:eastAsia="Tahoma" w:hAnsi="Verdana" w:cs="Tahoma"/>
                <w:sz w:val="16"/>
                <w:szCs w:val="16"/>
              </w:rPr>
            </w:pPr>
          </w:p>
        </w:tc>
      </w:tr>
      <w:tr w:rsidR="007D1461" w:rsidRPr="002145A5"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RPr="002145A5" w:rsidTr="002145A5">
        <w:tc>
          <w:tcPr>
            <w:tcW w:w="2295" w:type="dxa"/>
          </w:tcPr>
          <w:p w:rsidR="007D1461" w:rsidRDefault="0075178D" w:rsidP="002145A5">
            <w:pPr>
              <w:spacing w:line="284" w:lineRule="exact"/>
              <w:jc w:val="right"/>
              <w:rPr>
                <w:rFonts w:ascii="Tahoma" w:eastAsia="Tahoma" w:hAnsi="Tahoma" w:cs="Tahoma"/>
                <w:b/>
                <w:sz w:val="18"/>
                <w:szCs w:val="18"/>
              </w:rPr>
            </w:pPr>
            <w:bookmarkStart w:id="2" w:name="_30j0zll" w:colFirst="0" w:colLast="0"/>
            <w:bookmarkEnd w:id="2"/>
            <w:r>
              <w:rPr>
                <w:rFonts w:ascii="Tahoma" w:eastAsia="Tahoma" w:hAnsi="Tahoma" w:cs="Tahoma"/>
                <w:b/>
                <w:sz w:val="18"/>
                <w:szCs w:val="18"/>
              </w:rPr>
              <w:t>Relaties met andere</w:t>
            </w:r>
          </w:p>
          <w:p w:rsidR="007D1461" w:rsidRDefault="0075178D" w:rsidP="002145A5">
            <w:pPr>
              <w:spacing w:line="284" w:lineRule="exact"/>
              <w:jc w:val="right"/>
              <w:rPr>
                <w:rFonts w:ascii="Tahoma" w:eastAsia="Tahoma" w:hAnsi="Tahoma" w:cs="Tahoma"/>
                <w:sz w:val="18"/>
                <w:szCs w:val="18"/>
              </w:rPr>
            </w:pPr>
            <w:r>
              <w:rPr>
                <w:rFonts w:ascii="Tahoma" w:eastAsia="Tahoma" w:hAnsi="Tahoma" w:cs="Tahoma"/>
                <w:b/>
                <w:sz w:val="18"/>
                <w:szCs w:val="18"/>
              </w:rPr>
              <w:t>projecten</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Mogelijk zijn er relaties met andere projecten. Denk </w:t>
            </w:r>
            <w:r w:rsidR="00970911" w:rsidRPr="002145A5">
              <w:rPr>
                <w:rFonts w:ascii="Verdana" w:eastAsia="Tahoma" w:hAnsi="Verdana" w:cs="Tahoma"/>
                <w:sz w:val="16"/>
                <w:szCs w:val="16"/>
              </w:rPr>
              <w:t>hierbij aan de projecten zoals ‘data op orde’</w:t>
            </w:r>
            <w:r w:rsidRPr="002145A5">
              <w:rPr>
                <w:rFonts w:ascii="Verdana" w:eastAsia="Tahoma" w:hAnsi="Verdana" w:cs="Tahoma"/>
                <w:sz w:val="16"/>
                <w:szCs w:val="16"/>
              </w:rPr>
              <w:t xml:space="preserve"> in het streven n</w:t>
            </w:r>
            <w:r w:rsidR="00970911" w:rsidRPr="002145A5">
              <w:rPr>
                <w:rFonts w:ascii="Verdana" w:eastAsia="Tahoma" w:hAnsi="Verdana" w:cs="Tahoma"/>
                <w:sz w:val="16"/>
                <w:szCs w:val="16"/>
              </w:rPr>
              <w:t>aar datakwaliteit, het project ‘</w:t>
            </w:r>
            <w:r w:rsidRPr="002145A5">
              <w:rPr>
                <w:rFonts w:ascii="Verdana" w:eastAsia="Tahoma" w:hAnsi="Verdana" w:cs="Tahoma"/>
                <w:sz w:val="16"/>
                <w:szCs w:val="16"/>
              </w:rPr>
              <w:t>d</w:t>
            </w:r>
            <w:r w:rsidR="00970911" w:rsidRPr="002145A5">
              <w:rPr>
                <w:rFonts w:ascii="Verdana" w:eastAsia="Tahoma" w:hAnsi="Verdana" w:cs="Tahoma"/>
                <w:sz w:val="16"/>
                <w:szCs w:val="16"/>
              </w:rPr>
              <w:t>igitalisering in de accountancy’</w:t>
            </w:r>
            <w:r w:rsidRPr="002145A5">
              <w:rPr>
                <w:rFonts w:ascii="Verdana" w:eastAsia="Tahoma" w:hAnsi="Verdana" w:cs="Tahoma"/>
                <w:sz w:val="16"/>
                <w:szCs w:val="16"/>
              </w:rPr>
              <w:t xml:space="preserve"> gaat zorgen voor een andere inzet </w:t>
            </w:r>
            <w:r w:rsidR="00970911" w:rsidRPr="002145A5">
              <w:rPr>
                <w:rFonts w:ascii="Verdana" w:eastAsia="Tahoma" w:hAnsi="Verdana" w:cs="Tahoma"/>
                <w:sz w:val="16"/>
                <w:szCs w:val="16"/>
              </w:rPr>
              <w:t>van IT-auditing en het project ‘</w:t>
            </w:r>
            <w:r w:rsidRPr="002145A5">
              <w:rPr>
                <w:rFonts w:ascii="Verdana" w:eastAsia="Tahoma" w:hAnsi="Verdana" w:cs="Tahoma"/>
                <w:sz w:val="16"/>
                <w:szCs w:val="16"/>
              </w:rPr>
              <w:t xml:space="preserve">toezicht </w:t>
            </w:r>
            <w:r w:rsidR="00970911" w:rsidRPr="002145A5">
              <w:rPr>
                <w:rFonts w:ascii="Verdana" w:eastAsia="Tahoma" w:hAnsi="Verdana" w:cs="Tahoma"/>
                <w:sz w:val="16"/>
                <w:szCs w:val="16"/>
              </w:rPr>
              <w:t>met passie’</w:t>
            </w:r>
            <w:r w:rsidRPr="002145A5">
              <w:rPr>
                <w:rFonts w:ascii="Verdana" w:eastAsia="Tahoma" w:hAnsi="Verdana" w:cs="Tahoma"/>
                <w:sz w:val="16"/>
                <w:szCs w:val="16"/>
              </w:rPr>
              <w:t xml:space="preserve"> handvatten en methodieken om vorm te geven aan het eigentijdse toezicht. </w:t>
            </w:r>
          </w:p>
          <w:p w:rsidR="002145A5" w:rsidRPr="002145A5" w:rsidRDefault="002145A5" w:rsidP="002145A5">
            <w:pPr>
              <w:spacing w:line="284" w:lineRule="exact"/>
              <w:rPr>
                <w:rFonts w:ascii="Verdana" w:eastAsia="Tahoma" w:hAnsi="Verdana" w:cs="Tahoma"/>
                <w:sz w:val="16"/>
                <w:szCs w:val="16"/>
              </w:rPr>
            </w:pPr>
          </w:p>
        </w:tc>
      </w:tr>
      <w:tr w:rsidR="007D1461" w:rsidRPr="002145A5" w:rsidTr="002145A5">
        <w:tc>
          <w:tcPr>
            <w:tcW w:w="2295" w:type="dxa"/>
          </w:tcPr>
          <w:p w:rsidR="007D1461" w:rsidRDefault="007D1461" w:rsidP="002145A5">
            <w:pPr>
              <w:spacing w:line="284" w:lineRule="exact"/>
              <w:jc w:val="right"/>
              <w:rPr>
                <w:rFonts w:ascii="Tahoma" w:eastAsia="Tahoma" w:hAnsi="Tahoma" w:cs="Tahoma"/>
                <w:b/>
                <w:sz w:val="18"/>
                <w:szCs w:val="18"/>
              </w:rPr>
            </w:pPr>
          </w:p>
        </w:tc>
        <w:tc>
          <w:tcPr>
            <w:tcW w:w="6914" w:type="dxa"/>
            <w:gridSpan w:val="3"/>
          </w:tcPr>
          <w:p w:rsidR="007D1461" w:rsidRPr="002145A5" w:rsidRDefault="007D1461" w:rsidP="002145A5">
            <w:pPr>
              <w:spacing w:line="284" w:lineRule="exact"/>
              <w:rPr>
                <w:rFonts w:ascii="Verdana" w:eastAsia="Tahoma" w:hAnsi="Verdana" w:cs="Tahoma"/>
                <w:sz w:val="18"/>
                <w:szCs w:val="18"/>
              </w:rPr>
            </w:pPr>
          </w:p>
        </w:tc>
      </w:tr>
      <w:tr w:rsidR="007D1461" w:rsidRPr="002145A5"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r w:rsidRPr="002145A5">
              <w:rPr>
                <w:rFonts w:ascii="Verdana" w:eastAsia="Tahoma" w:hAnsi="Verdana" w:cs="Tahoma"/>
                <w:sz w:val="18"/>
                <w:szCs w:val="18"/>
              </w:rPr>
              <w:t>B</w:t>
            </w:r>
            <w:r w:rsidR="00AA5AFE">
              <w:rPr>
                <w:rFonts w:ascii="Verdana" w:eastAsia="Tahoma" w:hAnsi="Verdana" w:cs="Tahoma"/>
                <w:sz w:val="18"/>
                <w:szCs w:val="18"/>
              </w:rPr>
              <w:t>USINESS</w:t>
            </w:r>
            <w:r w:rsidRPr="002145A5">
              <w:rPr>
                <w:rFonts w:ascii="Verdana" w:eastAsia="Tahoma" w:hAnsi="Verdana" w:cs="Tahoma"/>
                <w:sz w:val="18"/>
                <w:szCs w:val="18"/>
              </w:rPr>
              <w:t xml:space="preserve"> C</w:t>
            </w:r>
            <w:r w:rsidR="00AA5AFE">
              <w:rPr>
                <w:rFonts w:ascii="Verdana" w:eastAsia="Tahoma" w:hAnsi="Verdana" w:cs="Tahoma"/>
                <w:sz w:val="18"/>
                <w:szCs w:val="18"/>
              </w:rPr>
              <w:t>ASE</w:t>
            </w:r>
          </w:p>
        </w:tc>
      </w:tr>
      <w:tr w:rsidR="007D1461" w:rsidTr="002145A5">
        <w:tc>
          <w:tcPr>
            <w:tcW w:w="2295" w:type="dxa"/>
          </w:tcPr>
          <w:p w:rsidR="007D1461" w:rsidRDefault="0075178D" w:rsidP="002145A5">
            <w:pPr>
              <w:pStyle w:val="Kop2"/>
              <w:spacing w:line="284" w:lineRule="exact"/>
              <w:outlineLvl w:val="1"/>
              <w:rPr>
                <w:rFonts w:ascii="Tahoma" w:eastAsia="Tahoma" w:hAnsi="Tahoma" w:cs="Tahoma"/>
                <w:sz w:val="18"/>
                <w:szCs w:val="18"/>
              </w:rPr>
            </w:pPr>
            <w:r>
              <w:rPr>
                <w:rFonts w:ascii="Tahoma" w:eastAsia="Tahoma" w:hAnsi="Tahoma" w:cs="Tahoma"/>
                <w:sz w:val="18"/>
                <w:szCs w:val="18"/>
              </w:rPr>
              <w:t>Strategische Fit</w:t>
            </w:r>
          </w:p>
        </w:tc>
        <w:tc>
          <w:tcPr>
            <w:tcW w:w="6914" w:type="dxa"/>
            <w:gridSpan w:val="3"/>
          </w:tcPr>
          <w:p w:rsidR="007D1461" w:rsidRDefault="0075178D" w:rsidP="002145A5">
            <w:pPr>
              <w:spacing w:line="284" w:lineRule="exact"/>
              <w:rPr>
                <w:rFonts w:ascii="Verdana" w:eastAsia="Tahoma" w:hAnsi="Verdana" w:cs="Tahoma"/>
                <w:sz w:val="16"/>
                <w:szCs w:val="16"/>
              </w:rPr>
            </w:pPr>
            <w:bookmarkStart w:id="3" w:name="_1fob9te" w:colFirst="0" w:colLast="0"/>
            <w:bookmarkEnd w:id="3"/>
            <w:r w:rsidRPr="002145A5">
              <w:rPr>
                <w:rFonts w:ascii="Verdana" w:eastAsia="Tahoma" w:hAnsi="Verdana" w:cs="Tahoma"/>
                <w:sz w:val="16"/>
                <w:szCs w:val="16"/>
              </w:rPr>
              <w:t>Mogelijk draagt dit project bij aan de strategische doelstellingen van de corporatie. U kunt daarbij denken aan professionaliteit, een sobere en doelmatige bedrijfsvoering of een lerende organisatie.</w:t>
            </w:r>
          </w:p>
          <w:p w:rsidR="002145A5" w:rsidRPr="002145A5" w:rsidRDefault="002145A5" w:rsidP="002145A5">
            <w:pPr>
              <w:spacing w:line="284" w:lineRule="exact"/>
              <w:rPr>
                <w:rFonts w:ascii="Verdana" w:eastAsia="Tahoma" w:hAnsi="Verdana" w:cs="Tahoma"/>
                <w:sz w:val="16"/>
                <w:szCs w:val="16"/>
              </w:rPr>
            </w:pPr>
          </w:p>
        </w:tc>
      </w:tr>
      <w:tr w:rsidR="007D1461" w:rsidTr="002145A5">
        <w:tc>
          <w:tcPr>
            <w:tcW w:w="2295" w:type="dxa"/>
          </w:tcPr>
          <w:p w:rsidR="007D1461" w:rsidRDefault="007D1461" w:rsidP="002145A5">
            <w:pPr>
              <w:pStyle w:val="Kop2"/>
              <w:spacing w:line="284" w:lineRule="exact"/>
              <w:outlineLvl w:val="1"/>
              <w:rPr>
                <w:rFonts w:ascii="Tahoma" w:eastAsia="Tahoma" w:hAnsi="Tahoma" w:cs="Tahoma"/>
                <w:sz w:val="18"/>
                <w:szCs w:val="18"/>
              </w:rPr>
            </w:pPr>
          </w:p>
        </w:tc>
        <w:tc>
          <w:tcPr>
            <w:tcW w:w="6914" w:type="dxa"/>
            <w:gridSpan w:val="3"/>
          </w:tcPr>
          <w:p w:rsidR="007D1461" w:rsidRPr="002145A5" w:rsidRDefault="007D1461" w:rsidP="002145A5">
            <w:pPr>
              <w:spacing w:line="284" w:lineRule="exact"/>
              <w:rPr>
                <w:rFonts w:ascii="Verdana" w:eastAsia="Tahoma" w:hAnsi="Verdana" w:cs="Tahoma"/>
                <w:sz w:val="18"/>
                <w:szCs w:val="18"/>
              </w:rPr>
            </w:pPr>
          </w:p>
        </w:tc>
      </w:tr>
      <w:tr w:rsidR="007D1461" w:rsidTr="002145A5">
        <w:tc>
          <w:tcPr>
            <w:tcW w:w="2295" w:type="dxa"/>
          </w:tcPr>
          <w:p w:rsidR="007D1461" w:rsidRDefault="0075178D" w:rsidP="002145A5">
            <w:pPr>
              <w:pStyle w:val="Kop2"/>
              <w:spacing w:line="284" w:lineRule="exact"/>
              <w:outlineLvl w:val="1"/>
              <w:rPr>
                <w:rFonts w:ascii="Tahoma" w:eastAsia="Tahoma" w:hAnsi="Tahoma" w:cs="Tahoma"/>
                <w:sz w:val="18"/>
                <w:szCs w:val="18"/>
              </w:rPr>
            </w:pPr>
            <w:r>
              <w:rPr>
                <w:rFonts w:ascii="Tahoma" w:eastAsia="Tahoma" w:hAnsi="Tahoma" w:cs="Tahoma"/>
                <w:sz w:val="18"/>
                <w:szCs w:val="18"/>
              </w:rPr>
              <w:t>Opties en keuze</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Er bestaan verschillende opties voor de implementatie van RGS. Deze zijn ook in de implementatiehandleiding beschreven. (Zie sectie 3.2.)</w:t>
            </w:r>
          </w:p>
          <w:p w:rsidR="007D1461" w:rsidRPr="002145A5" w:rsidRDefault="007D1461" w:rsidP="002145A5">
            <w:pPr>
              <w:spacing w:line="284" w:lineRule="exact"/>
              <w:rPr>
                <w:rFonts w:ascii="Verdana" w:eastAsia="Tahoma" w:hAnsi="Verdana" w:cs="Tahoma"/>
                <w:sz w:val="16"/>
                <w:szCs w:val="16"/>
              </w:rPr>
            </w:pPr>
          </w:p>
          <w:p w:rsidR="0097091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Op basis van een uit te voeren impactanalyse kan bepaald worden welke projectorganisatie en </w:t>
            </w:r>
          </w:p>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-omvang u kiest voor dit project. In de impactanalyse wordt helder wat de impact is van RGS op uw organisatie (o.a. het effect op boekin</w:t>
            </w:r>
            <w:r w:rsidR="00970911" w:rsidRPr="002145A5">
              <w:rPr>
                <w:rFonts w:ascii="Verdana" w:eastAsia="Tahoma" w:hAnsi="Verdana" w:cs="Tahoma"/>
                <w:sz w:val="16"/>
                <w:szCs w:val="16"/>
              </w:rPr>
              <w:t>gsgangen, processen en software</w:t>
            </w:r>
            <w:r w:rsidRPr="002145A5">
              <w:rPr>
                <w:rFonts w:ascii="Verdana" w:eastAsia="Tahoma" w:hAnsi="Verdana" w:cs="Tahoma"/>
                <w:sz w:val="16"/>
                <w:szCs w:val="16"/>
              </w:rPr>
              <w:t>koppelingen).</w:t>
            </w:r>
          </w:p>
          <w:p w:rsidR="002145A5" w:rsidRPr="002145A5" w:rsidRDefault="002145A5" w:rsidP="002145A5">
            <w:pPr>
              <w:spacing w:line="284" w:lineRule="exact"/>
              <w:rPr>
                <w:rFonts w:ascii="Verdana" w:eastAsia="Tahoma" w:hAnsi="Verdana" w:cs="Tahoma"/>
                <w:sz w:val="16"/>
                <w:szCs w:val="16"/>
              </w:rPr>
            </w:pPr>
          </w:p>
        </w:tc>
      </w:tr>
      <w:tr w:rsidR="007D1461"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Tr="002145A5">
        <w:tc>
          <w:tcPr>
            <w:tcW w:w="2295" w:type="dxa"/>
          </w:tcPr>
          <w:p w:rsidR="007D1461" w:rsidRDefault="0075178D" w:rsidP="002145A5">
            <w:pPr>
              <w:pStyle w:val="Kop2"/>
              <w:spacing w:line="284" w:lineRule="exact"/>
              <w:outlineLvl w:val="1"/>
              <w:rPr>
                <w:rFonts w:ascii="Tahoma" w:eastAsia="Tahoma" w:hAnsi="Tahoma" w:cs="Tahoma"/>
                <w:sz w:val="18"/>
                <w:szCs w:val="18"/>
              </w:rPr>
            </w:pPr>
            <w:r>
              <w:rPr>
                <w:rFonts w:ascii="Tahoma" w:eastAsia="Tahoma" w:hAnsi="Tahoma" w:cs="Tahoma"/>
                <w:sz w:val="18"/>
                <w:szCs w:val="18"/>
              </w:rPr>
              <w:t>Verwachte kosten en baten</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Baten:</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Verbetering op risicobeheersing.</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Minder tijdsbesteding bij externe controle.</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Lagere impact van wijzigingen in uitvraag door toezichthouders.</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In control bij verantwoording en sturing.</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Meer tijd beschikbaar voor data-analyse.</w:t>
            </w:r>
          </w:p>
          <w:p w:rsidR="007D1461" w:rsidRPr="002145A5" w:rsidRDefault="0075178D" w:rsidP="002145A5">
            <w:pPr>
              <w:numPr>
                <w:ilvl w:val="0"/>
                <w:numId w:val="9"/>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Verlaging van de administratieve lasten. </w:t>
            </w:r>
          </w:p>
          <w:p w:rsidR="007D1461" w:rsidRDefault="007D1461" w:rsidP="002145A5">
            <w:pPr>
              <w:spacing w:line="284" w:lineRule="exact"/>
              <w:rPr>
                <w:rFonts w:ascii="Verdana" w:eastAsia="Tahoma" w:hAnsi="Verdana" w:cs="Tahoma"/>
                <w:sz w:val="16"/>
                <w:szCs w:val="16"/>
              </w:rPr>
            </w:pPr>
          </w:p>
          <w:p w:rsidR="002145A5" w:rsidRDefault="002145A5" w:rsidP="002145A5">
            <w:pPr>
              <w:spacing w:line="284" w:lineRule="exact"/>
              <w:rPr>
                <w:rFonts w:ascii="Verdana" w:eastAsia="Tahoma" w:hAnsi="Verdana" w:cs="Tahoma"/>
                <w:sz w:val="16"/>
                <w:szCs w:val="16"/>
              </w:rPr>
            </w:pPr>
          </w:p>
          <w:p w:rsidR="002145A5" w:rsidRDefault="002145A5" w:rsidP="002145A5">
            <w:pPr>
              <w:spacing w:line="284" w:lineRule="exact"/>
              <w:rPr>
                <w:rFonts w:ascii="Verdana" w:eastAsia="Tahoma" w:hAnsi="Verdana" w:cs="Tahoma"/>
                <w:sz w:val="16"/>
                <w:szCs w:val="16"/>
              </w:rPr>
            </w:pPr>
          </w:p>
          <w:p w:rsidR="002145A5" w:rsidRPr="002145A5" w:rsidRDefault="002145A5" w:rsidP="002145A5">
            <w:pPr>
              <w:spacing w:line="284" w:lineRule="exact"/>
              <w:rPr>
                <w:rFonts w:ascii="Verdana" w:eastAsia="Tahoma" w:hAnsi="Verdana" w:cs="Tahoma"/>
                <w:sz w:val="16"/>
                <w:szCs w:val="16"/>
              </w:rPr>
            </w:pPr>
          </w:p>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lastRenderedPageBreak/>
              <w:t>Kosten:</w:t>
            </w:r>
          </w:p>
          <w:p w:rsidR="007D1461" w:rsidRPr="002145A5" w:rsidRDefault="0075178D" w:rsidP="002145A5">
            <w:pPr>
              <w:numPr>
                <w:ilvl w:val="0"/>
                <w:numId w:val="10"/>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Eenmalige investering van tijd en geld voor het implementatietraject. </w:t>
            </w:r>
          </w:p>
          <w:p w:rsidR="007D1461" w:rsidRPr="002145A5" w:rsidRDefault="0075178D" w:rsidP="002145A5">
            <w:pPr>
              <w:numPr>
                <w:ilvl w:val="0"/>
                <w:numId w:val="10"/>
              </w:numPr>
              <w:spacing w:line="284" w:lineRule="exact"/>
              <w:contextualSpacing/>
              <w:rPr>
                <w:rFonts w:ascii="Verdana" w:eastAsia="Tahoma" w:hAnsi="Verdana" w:cs="Tahoma"/>
                <w:sz w:val="16"/>
                <w:szCs w:val="16"/>
              </w:rPr>
            </w:pPr>
            <w:r w:rsidRPr="002145A5">
              <w:rPr>
                <w:rFonts w:ascii="Verdana" w:eastAsia="Tahoma" w:hAnsi="Verdana" w:cs="Tahoma"/>
                <w:sz w:val="16"/>
                <w:szCs w:val="16"/>
              </w:rPr>
              <w:t>Beheerkosten van het RGS binnen uw software.</w:t>
            </w:r>
          </w:p>
          <w:p w:rsidR="007D1461" w:rsidRPr="002145A5" w:rsidRDefault="007D1461" w:rsidP="002145A5">
            <w:pPr>
              <w:spacing w:line="284" w:lineRule="exact"/>
              <w:ind w:left="720"/>
              <w:rPr>
                <w:rFonts w:ascii="Verdana" w:eastAsia="Tahoma" w:hAnsi="Verdana" w:cs="Tahoma"/>
                <w:sz w:val="16"/>
                <w:szCs w:val="16"/>
              </w:rPr>
            </w:pPr>
          </w:p>
        </w:tc>
      </w:tr>
      <w:tr w:rsidR="007D1461"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Tr="002145A5">
        <w:tc>
          <w:tcPr>
            <w:tcW w:w="2295" w:type="dxa"/>
          </w:tcPr>
          <w:p w:rsidR="007D1461" w:rsidRDefault="0075178D" w:rsidP="002145A5">
            <w:pPr>
              <w:pStyle w:val="Kop2"/>
              <w:spacing w:line="284" w:lineRule="exact"/>
              <w:outlineLvl w:val="1"/>
              <w:rPr>
                <w:rFonts w:ascii="Tahoma" w:eastAsia="Tahoma" w:hAnsi="Tahoma" w:cs="Tahoma"/>
                <w:sz w:val="18"/>
                <w:szCs w:val="18"/>
              </w:rPr>
            </w:pPr>
            <w:r>
              <w:rPr>
                <w:rFonts w:ascii="Tahoma" w:eastAsia="Tahoma" w:hAnsi="Tahoma" w:cs="Tahoma"/>
                <w:sz w:val="18"/>
                <w:szCs w:val="18"/>
              </w:rPr>
              <w:t>Advies projectmanager</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Door projectmanager in te vullen.</w:t>
            </w:r>
          </w:p>
        </w:tc>
      </w:tr>
      <w:tr w:rsidR="002145A5" w:rsidTr="002145A5">
        <w:tc>
          <w:tcPr>
            <w:tcW w:w="2295" w:type="dxa"/>
          </w:tcPr>
          <w:p w:rsidR="002145A5" w:rsidRDefault="002145A5" w:rsidP="002145A5">
            <w:pPr>
              <w:pStyle w:val="Kop2"/>
              <w:spacing w:line="284" w:lineRule="exact"/>
              <w:outlineLvl w:val="1"/>
              <w:rPr>
                <w:rFonts w:ascii="Tahoma" w:eastAsia="Tahoma" w:hAnsi="Tahoma" w:cs="Tahoma"/>
                <w:sz w:val="18"/>
                <w:szCs w:val="18"/>
              </w:rPr>
            </w:pPr>
          </w:p>
        </w:tc>
        <w:tc>
          <w:tcPr>
            <w:tcW w:w="6914" w:type="dxa"/>
            <w:gridSpan w:val="3"/>
          </w:tcPr>
          <w:p w:rsidR="002145A5" w:rsidRPr="002145A5" w:rsidRDefault="002145A5" w:rsidP="002145A5">
            <w:pPr>
              <w:spacing w:line="284" w:lineRule="exact"/>
              <w:rPr>
                <w:rFonts w:ascii="Verdana" w:eastAsia="Tahoma" w:hAnsi="Verdana" w:cs="Tahoma"/>
                <w:sz w:val="16"/>
                <w:szCs w:val="16"/>
              </w:rPr>
            </w:pPr>
          </w:p>
        </w:tc>
      </w:tr>
      <w:tr w:rsidR="007D1461"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bookmarkStart w:id="4" w:name="_3znysh7" w:colFirst="0" w:colLast="0"/>
            <w:bookmarkEnd w:id="4"/>
            <w:r w:rsidRPr="002145A5">
              <w:rPr>
                <w:rFonts w:ascii="Verdana" w:eastAsia="Tahoma" w:hAnsi="Verdana" w:cs="Tahoma"/>
                <w:sz w:val="18"/>
                <w:szCs w:val="18"/>
              </w:rPr>
              <w:t>P</w:t>
            </w:r>
            <w:r w:rsidR="00AA5AFE">
              <w:rPr>
                <w:rFonts w:ascii="Verdana" w:eastAsia="Tahoma" w:hAnsi="Verdana" w:cs="Tahoma"/>
                <w:sz w:val="18"/>
                <w:szCs w:val="18"/>
              </w:rPr>
              <w:t>LANNING</w:t>
            </w:r>
          </w:p>
        </w:tc>
      </w:tr>
      <w:tr w:rsidR="007D1461"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Fasering</w:t>
            </w:r>
          </w:p>
        </w:tc>
        <w:tc>
          <w:tcPr>
            <w:tcW w:w="6914" w:type="dxa"/>
            <w:gridSpan w:val="3"/>
          </w:tcPr>
          <w:p w:rsidR="007D1461" w:rsidRPr="002145A5"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Een mogelijke fasering voor het project is:</w:t>
            </w:r>
          </w:p>
          <w:p w:rsidR="007D1461" w:rsidRPr="002145A5" w:rsidRDefault="0075178D" w:rsidP="002145A5">
            <w:pPr>
              <w:numPr>
                <w:ilvl w:val="0"/>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Initiatiefase: </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Impactanalyse.</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Creëren van draagvlak.</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Kennisopbouw.</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Vorming projectteam.</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Betrekken stakeholders.</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Uitwerken overgangsscenario</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Opstellen projectplan.</w:t>
            </w:r>
          </w:p>
          <w:p w:rsidR="007D1461" w:rsidRPr="002145A5" w:rsidRDefault="0075178D" w:rsidP="002145A5">
            <w:pPr>
              <w:numPr>
                <w:ilvl w:val="0"/>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Realisatiefase</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Uitvoeren van de mapping. </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Aanpassen van de processen, boekingsgangen en software-koppelingen.</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Toetsen correctheid implementatie aan de hand van eerder beschreven test-scenario’s en rapporten.</w:t>
            </w:r>
          </w:p>
          <w:p w:rsidR="007D1461" w:rsidRPr="002145A5" w:rsidRDefault="0075178D" w:rsidP="002145A5">
            <w:pPr>
              <w:numPr>
                <w:ilvl w:val="0"/>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 xml:space="preserve">Nazorg </w:t>
            </w:r>
          </w:p>
          <w:p w:rsidR="007D1461" w:rsidRPr="002145A5" w:rsidRDefault="0075178D" w:rsidP="002145A5">
            <w:pPr>
              <w:numPr>
                <w:ilvl w:val="1"/>
                <w:numId w:val="7"/>
              </w:numPr>
              <w:spacing w:line="284" w:lineRule="exact"/>
              <w:contextualSpacing/>
              <w:rPr>
                <w:rFonts w:ascii="Verdana" w:eastAsia="Tahoma" w:hAnsi="Verdana" w:cs="Tahoma"/>
                <w:sz w:val="16"/>
                <w:szCs w:val="16"/>
              </w:rPr>
            </w:pPr>
            <w:r w:rsidRPr="002145A5">
              <w:rPr>
                <w:rFonts w:ascii="Verdana" w:eastAsia="Tahoma" w:hAnsi="Verdana" w:cs="Tahoma"/>
                <w:sz w:val="16"/>
                <w:szCs w:val="16"/>
              </w:rPr>
              <w:t>Beleggen van het beheer.</w:t>
            </w:r>
          </w:p>
          <w:p w:rsidR="007D1461" w:rsidRPr="002145A5" w:rsidRDefault="007D1461" w:rsidP="002145A5">
            <w:pPr>
              <w:keepNext/>
              <w:tabs>
                <w:tab w:val="left" w:pos="3952"/>
              </w:tabs>
              <w:spacing w:line="284" w:lineRule="exact"/>
              <w:rPr>
                <w:rFonts w:ascii="Verdana" w:eastAsia="Tahoma" w:hAnsi="Verdana" w:cs="Tahoma"/>
                <w:sz w:val="16"/>
                <w:szCs w:val="16"/>
              </w:rPr>
            </w:pPr>
          </w:p>
        </w:tc>
      </w:tr>
      <w:tr w:rsidR="007D1461" w:rsidTr="002145A5">
        <w:trPr>
          <w:trHeight w:val="260"/>
        </w:trPr>
        <w:tc>
          <w:tcPr>
            <w:tcW w:w="9209" w:type="dxa"/>
            <w:gridSpan w:val="4"/>
          </w:tcPr>
          <w:p w:rsidR="007D1461" w:rsidRDefault="007D1461" w:rsidP="002145A5">
            <w:pPr>
              <w:spacing w:line="284" w:lineRule="exact"/>
              <w:rPr>
                <w:rFonts w:ascii="Tahoma" w:eastAsia="Tahoma" w:hAnsi="Tahoma" w:cs="Tahoma"/>
                <w:sz w:val="18"/>
                <w:szCs w:val="18"/>
              </w:rPr>
            </w:pPr>
          </w:p>
        </w:tc>
      </w:tr>
      <w:tr w:rsidR="007D1461" w:rsidRPr="002145A5"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r w:rsidRPr="002145A5">
              <w:rPr>
                <w:rFonts w:ascii="Verdana" w:eastAsia="Tahoma" w:hAnsi="Verdana" w:cs="Tahoma"/>
                <w:sz w:val="18"/>
                <w:szCs w:val="18"/>
              </w:rPr>
              <w:t>F</w:t>
            </w:r>
            <w:r w:rsidR="00AA5AFE">
              <w:rPr>
                <w:rFonts w:ascii="Verdana" w:eastAsia="Tahoma" w:hAnsi="Verdana" w:cs="Tahoma"/>
                <w:sz w:val="18"/>
                <w:szCs w:val="18"/>
              </w:rPr>
              <w:t>INANCIEN</w:t>
            </w:r>
          </w:p>
        </w:tc>
      </w:tr>
      <w:tr w:rsidR="007D1461"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Tijd</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Beschrijf welke projectcapaciteit nodig is. In de voortgangsrapportage rapporteer je over de uitputting van het budget.</w:t>
            </w:r>
          </w:p>
          <w:p w:rsidR="002145A5" w:rsidRPr="002145A5" w:rsidRDefault="002145A5" w:rsidP="002145A5">
            <w:pPr>
              <w:spacing w:line="284" w:lineRule="exact"/>
              <w:rPr>
                <w:rFonts w:ascii="Verdana" w:eastAsia="Tahoma" w:hAnsi="Verdana" w:cs="Tahoma"/>
                <w:sz w:val="16"/>
                <w:szCs w:val="16"/>
              </w:rPr>
            </w:pPr>
          </w:p>
        </w:tc>
      </w:tr>
      <w:tr w:rsidR="007D1461" w:rsidTr="002145A5">
        <w:trPr>
          <w:trHeight w:val="260"/>
        </w:trPr>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Tr="002145A5">
        <w:trPr>
          <w:trHeight w:val="560"/>
        </w:trPr>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Geld</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Beschrijf de beschikbare budgetten en de afspraken die hierover gemaakt zijn. Geef een uitsplitsing naar beheerkosten, uren (omgerekend naar interne kostprijs) en overige kosten (o.a. inhuur consultancy).  </w:t>
            </w:r>
          </w:p>
          <w:p w:rsidR="002145A5" w:rsidRPr="002145A5" w:rsidRDefault="002145A5" w:rsidP="002145A5">
            <w:pPr>
              <w:spacing w:line="284" w:lineRule="exact"/>
              <w:rPr>
                <w:rFonts w:ascii="Verdana" w:eastAsia="Tahoma" w:hAnsi="Verdana" w:cs="Tahoma"/>
                <w:sz w:val="16"/>
                <w:szCs w:val="16"/>
              </w:rPr>
            </w:pPr>
          </w:p>
        </w:tc>
      </w:tr>
      <w:tr w:rsidR="007D1461" w:rsidTr="002145A5">
        <w:trPr>
          <w:trHeight w:val="260"/>
        </w:trPr>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Tr="002145A5">
        <w:tc>
          <w:tcPr>
            <w:tcW w:w="2295" w:type="dxa"/>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Financiering</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Geef aan uit welk budget het proj</w:t>
            </w:r>
            <w:r w:rsidR="00970911" w:rsidRPr="002145A5">
              <w:rPr>
                <w:rFonts w:ascii="Verdana" w:eastAsia="Tahoma" w:hAnsi="Verdana" w:cs="Tahoma"/>
                <w:sz w:val="16"/>
                <w:szCs w:val="16"/>
              </w:rPr>
              <w:t>ect wordt gefinancierd, bijvoorbeeld j</w:t>
            </w:r>
            <w:r w:rsidRPr="002145A5">
              <w:rPr>
                <w:rFonts w:ascii="Verdana" w:eastAsia="Tahoma" w:hAnsi="Verdana" w:cs="Tahoma"/>
                <w:sz w:val="16"/>
                <w:szCs w:val="16"/>
              </w:rPr>
              <w:t>aarplan, afdelingsbudget, etc.</w:t>
            </w:r>
          </w:p>
          <w:p w:rsidR="002145A5" w:rsidRPr="002145A5" w:rsidRDefault="002145A5" w:rsidP="002145A5">
            <w:pPr>
              <w:spacing w:line="284" w:lineRule="exact"/>
              <w:rPr>
                <w:rFonts w:ascii="Verdana" w:eastAsia="Tahoma" w:hAnsi="Verdana" w:cs="Tahoma"/>
                <w:sz w:val="16"/>
                <w:szCs w:val="16"/>
              </w:rPr>
            </w:pPr>
          </w:p>
        </w:tc>
      </w:tr>
      <w:tr w:rsidR="007D1461" w:rsidTr="002145A5">
        <w:trPr>
          <w:trHeight w:val="260"/>
        </w:trPr>
        <w:tc>
          <w:tcPr>
            <w:tcW w:w="9209" w:type="dxa"/>
            <w:gridSpan w:val="4"/>
          </w:tcPr>
          <w:p w:rsidR="007D1461" w:rsidRDefault="007D1461" w:rsidP="002145A5">
            <w:pPr>
              <w:spacing w:line="284" w:lineRule="exact"/>
              <w:rPr>
                <w:rFonts w:ascii="Tahoma" w:eastAsia="Tahoma" w:hAnsi="Tahoma" w:cs="Tahoma"/>
                <w:sz w:val="18"/>
                <w:szCs w:val="18"/>
              </w:rPr>
            </w:pPr>
          </w:p>
        </w:tc>
      </w:tr>
      <w:tr w:rsidR="007D1461" w:rsidTr="002120BF">
        <w:trPr>
          <w:trHeight w:val="820"/>
        </w:trPr>
        <w:tc>
          <w:tcPr>
            <w:tcW w:w="9209" w:type="dxa"/>
            <w:gridSpan w:val="4"/>
            <w:shd w:val="clear" w:color="auto" w:fill="D9E9EB"/>
            <w:vAlign w:val="center"/>
          </w:tcPr>
          <w:p w:rsidR="007D1461" w:rsidRPr="002145A5" w:rsidRDefault="0075178D" w:rsidP="00AA5AFE">
            <w:pPr>
              <w:pStyle w:val="Kop1"/>
              <w:spacing w:line="284" w:lineRule="exact"/>
              <w:outlineLvl w:val="0"/>
              <w:rPr>
                <w:rFonts w:ascii="Verdana" w:eastAsia="Tahoma" w:hAnsi="Verdana" w:cs="Tahoma"/>
                <w:sz w:val="18"/>
                <w:szCs w:val="18"/>
              </w:rPr>
            </w:pPr>
            <w:r w:rsidRPr="002145A5">
              <w:rPr>
                <w:rFonts w:ascii="Verdana" w:eastAsia="Tahoma" w:hAnsi="Verdana" w:cs="Tahoma"/>
                <w:sz w:val="18"/>
                <w:szCs w:val="18"/>
              </w:rPr>
              <w:lastRenderedPageBreak/>
              <w:t>K</w:t>
            </w:r>
            <w:r w:rsidR="00AA5AFE">
              <w:rPr>
                <w:rFonts w:ascii="Verdana" w:eastAsia="Tahoma" w:hAnsi="Verdana" w:cs="Tahoma"/>
                <w:sz w:val="18"/>
                <w:szCs w:val="18"/>
              </w:rPr>
              <w:t>WALITEIT</w:t>
            </w:r>
          </w:p>
        </w:tc>
      </w:tr>
      <w:tr w:rsidR="007D1461" w:rsidTr="002145A5">
        <w:trPr>
          <w:trHeight w:val="260"/>
        </w:trPr>
        <w:tc>
          <w:tcPr>
            <w:tcW w:w="2295" w:type="dxa"/>
            <w:tcBorders>
              <w:bottom w:val="single" w:sz="4" w:space="0" w:color="BFBFBF"/>
            </w:tcBorders>
          </w:tcPr>
          <w:p w:rsidR="007D1461" w:rsidRPr="002145A5" w:rsidRDefault="0075178D" w:rsidP="002145A5">
            <w:pPr>
              <w:pStyle w:val="Kop2"/>
              <w:spacing w:line="284" w:lineRule="exact"/>
              <w:outlineLvl w:val="1"/>
              <w:rPr>
                <w:rFonts w:ascii="Verdana" w:eastAsia="Tahoma" w:hAnsi="Verdana" w:cs="Tahoma"/>
                <w:sz w:val="18"/>
                <w:szCs w:val="18"/>
              </w:rPr>
            </w:pPr>
            <w:r w:rsidRPr="002145A5">
              <w:rPr>
                <w:rFonts w:ascii="Verdana" w:eastAsia="Tahoma" w:hAnsi="Verdana" w:cs="Tahoma"/>
                <w:sz w:val="18"/>
                <w:szCs w:val="18"/>
              </w:rPr>
              <w:t>Borging en meting</w:t>
            </w:r>
          </w:p>
        </w:tc>
        <w:tc>
          <w:tcPr>
            <w:tcW w:w="6914" w:type="dxa"/>
            <w:gridSpan w:val="3"/>
            <w:tcBorders>
              <w:bottom w:val="single" w:sz="4" w:space="0" w:color="BFBFBF"/>
            </w:tcBorders>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Beschrijf hier de rollen en namen van degenen die gedurende de looptijd van het project de kwaliteit van het project borgen. Beschrijf tevens de processen en tools waarmee de kwaliteit wordt gemeten.</w:t>
            </w:r>
          </w:p>
          <w:p w:rsidR="002145A5" w:rsidRPr="002145A5" w:rsidRDefault="002145A5" w:rsidP="002145A5">
            <w:pPr>
              <w:spacing w:line="284" w:lineRule="exact"/>
              <w:rPr>
                <w:rFonts w:ascii="Verdana" w:eastAsia="Tahoma" w:hAnsi="Verdana" w:cs="Tahoma"/>
                <w:sz w:val="16"/>
                <w:szCs w:val="16"/>
                <w:highlight w:val="yellow"/>
              </w:rPr>
            </w:pPr>
          </w:p>
        </w:tc>
      </w:tr>
      <w:tr w:rsidR="002145A5" w:rsidTr="002145A5">
        <w:trPr>
          <w:trHeight w:val="260"/>
        </w:trPr>
        <w:tc>
          <w:tcPr>
            <w:tcW w:w="2295" w:type="dxa"/>
            <w:tcBorders>
              <w:left w:val="nil"/>
              <w:right w:val="nil"/>
            </w:tcBorders>
          </w:tcPr>
          <w:p w:rsidR="002145A5" w:rsidRPr="002145A5" w:rsidRDefault="002145A5" w:rsidP="002145A5">
            <w:pPr>
              <w:pStyle w:val="Kop2"/>
              <w:spacing w:line="284" w:lineRule="exact"/>
              <w:outlineLvl w:val="1"/>
              <w:rPr>
                <w:rFonts w:ascii="Verdana" w:eastAsia="Tahoma" w:hAnsi="Verdana" w:cs="Tahoma"/>
                <w:sz w:val="18"/>
                <w:szCs w:val="18"/>
              </w:rPr>
            </w:pPr>
          </w:p>
        </w:tc>
        <w:tc>
          <w:tcPr>
            <w:tcW w:w="6914" w:type="dxa"/>
            <w:gridSpan w:val="3"/>
            <w:tcBorders>
              <w:left w:val="nil"/>
              <w:right w:val="nil"/>
            </w:tcBorders>
          </w:tcPr>
          <w:p w:rsidR="002145A5" w:rsidRPr="002145A5" w:rsidRDefault="002145A5" w:rsidP="002145A5">
            <w:pPr>
              <w:spacing w:line="284" w:lineRule="exact"/>
              <w:rPr>
                <w:rFonts w:ascii="Verdana" w:eastAsia="Tahoma" w:hAnsi="Verdana" w:cs="Tahoma"/>
                <w:sz w:val="16"/>
                <w:szCs w:val="16"/>
              </w:rPr>
            </w:pPr>
          </w:p>
        </w:tc>
      </w:tr>
      <w:tr w:rsidR="007D1461" w:rsidTr="002120BF">
        <w:trPr>
          <w:trHeight w:val="820"/>
        </w:trPr>
        <w:tc>
          <w:tcPr>
            <w:tcW w:w="9209" w:type="dxa"/>
            <w:gridSpan w:val="4"/>
            <w:shd w:val="clear" w:color="auto" w:fill="D9E9EB"/>
            <w:vAlign w:val="center"/>
          </w:tcPr>
          <w:p w:rsidR="007D1461" w:rsidRPr="002145A5" w:rsidRDefault="00AA5AFE" w:rsidP="00AA5AFE">
            <w:pPr>
              <w:pStyle w:val="Kop1"/>
              <w:spacing w:line="284" w:lineRule="exact"/>
              <w:outlineLvl w:val="0"/>
              <w:rPr>
                <w:rFonts w:ascii="Verdana" w:hAnsi="Verdana"/>
              </w:rPr>
            </w:pPr>
            <w:r>
              <w:rPr>
                <w:rFonts w:ascii="Verdana" w:eastAsia="Tahoma" w:hAnsi="Verdana" w:cs="Tahoma"/>
                <w:sz w:val="18"/>
                <w:szCs w:val="18"/>
              </w:rPr>
              <w:t>BIJLAGE 1</w:t>
            </w:r>
            <w:r w:rsidR="0075178D" w:rsidRPr="002145A5">
              <w:rPr>
                <w:rFonts w:ascii="Verdana" w:eastAsia="Tahoma" w:hAnsi="Verdana" w:cs="Tahoma"/>
                <w:sz w:val="18"/>
                <w:szCs w:val="18"/>
              </w:rPr>
              <w:t xml:space="preserve"> Organisatie</w:t>
            </w: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Opdrachtgever</w:t>
            </w:r>
          </w:p>
        </w:tc>
        <w:tc>
          <w:tcPr>
            <w:tcW w:w="6914" w:type="dxa"/>
            <w:gridSpan w:val="3"/>
          </w:tcPr>
          <w:p w:rsidR="007D1461" w:rsidRDefault="00970911" w:rsidP="002145A5">
            <w:pPr>
              <w:spacing w:line="284" w:lineRule="exact"/>
              <w:rPr>
                <w:rFonts w:ascii="Verdana" w:eastAsia="Tahoma" w:hAnsi="Verdana" w:cs="Tahoma"/>
                <w:sz w:val="16"/>
                <w:szCs w:val="16"/>
              </w:rPr>
            </w:pPr>
            <w:r w:rsidRPr="002145A5">
              <w:rPr>
                <w:rFonts w:ascii="Verdana" w:eastAsia="Tahoma" w:hAnsi="Verdana" w:cs="Tahoma"/>
                <w:sz w:val="16"/>
                <w:szCs w:val="16"/>
              </w:rPr>
              <w:t>Bestuurder of MT-lid</w:t>
            </w:r>
            <w:r w:rsidR="00AA5AFE">
              <w:rPr>
                <w:rFonts w:ascii="Verdana" w:eastAsia="Tahoma" w:hAnsi="Verdana" w:cs="Tahoma"/>
                <w:sz w:val="16"/>
                <w:szCs w:val="16"/>
              </w:rPr>
              <w:t>.</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Stuurgroep</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Afhankelijk van omvang/impact project is stuurgroep aan te bevelen.</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Projectmanager</w:t>
            </w:r>
          </w:p>
        </w:tc>
        <w:tc>
          <w:tcPr>
            <w:tcW w:w="6914" w:type="dxa"/>
            <w:gridSpan w:val="3"/>
          </w:tcPr>
          <w:p w:rsidR="007D1461" w:rsidRDefault="0075178D" w:rsidP="002145A5">
            <w:pPr>
              <w:spacing w:line="284" w:lineRule="exact"/>
              <w:rPr>
                <w:rFonts w:ascii="Verdana" w:eastAsia="Tahoma" w:hAnsi="Verdana" w:cs="Tahoma"/>
                <w:sz w:val="16"/>
                <w:szCs w:val="16"/>
              </w:rPr>
            </w:pPr>
            <w:bookmarkStart w:id="5" w:name="_2et92p0" w:colFirst="0" w:colLast="0"/>
            <w:bookmarkEnd w:id="5"/>
            <w:r w:rsidRPr="002145A5">
              <w:rPr>
                <w:rFonts w:ascii="Verdana" w:eastAsia="Tahoma" w:hAnsi="Verdana" w:cs="Tahoma"/>
                <w:sz w:val="16"/>
                <w:szCs w:val="16"/>
              </w:rPr>
              <w:t>N.t.b.</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Secretaris</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N.t.b.</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2295" w:type="dxa"/>
          </w:tcPr>
          <w:p w:rsidR="007D1461" w:rsidRPr="002145A5" w:rsidRDefault="00AA5AFE" w:rsidP="002145A5">
            <w:pPr>
              <w:spacing w:line="284" w:lineRule="exact"/>
              <w:jc w:val="right"/>
              <w:rPr>
                <w:rFonts w:ascii="Verdana" w:eastAsia="Tahoma" w:hAnsi="Verdana" w:cs="Tahoma"/>
                <w:b/>
                <w:sz w:val="18"/>
                <w:szCs w:val="18"/>
              </w:rPr>
            </w:pPr>
            <w:r>
              <w:rPr>
                <w:rFonts w:ascii="Verdana" w:eastAsia="Tahoma" w:hAnsi="Verdana" w:cs="Tahoma"/>
                <w:b/>
                <w:sz w:val="18"/>
                <w:szCs w:val="18"/>
              </w:rPr>
              <w:t>Projectleden</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Medewerker/manager </w:t>
            </w:r>
            <w:r w:rsidR="00970911" w:rsidRPr="002145A5">
              <w:rPr>
                <w:rFonts w:ascii="Verdana" w:eastAsia="Tahoma" w:hAnsi="Verdana" w:cs="Tahoma"/>
                <w:sz w:val="16"/>
                <w:szCs w:val="16"/>
              </w:rPr>
              <w:t>I</w:t>
            </w:r>
            <w:r w:rsidRPr="002145A5">
              <w:rPr>
                <w:rFonts w:ascii="Verdana" w:eastAsia="Tahoma" w:hAnsi="Verdana" w:cs="Tahoma"/>
                <w:sz w:val="16"/>
                <w:szCs w:val="16"/>
              </w:rPr>
              <w:t>n</w:t>
            </w:r>
            <w:r w:rsidR="00970911" w:rsidRPr="002145A5">
              <w:rPr>
                <w:rFonts w:ascii="Verdana" w:eastAsia="Tahoma" w:hAnsi="Verdana" w:cs="Tahoma"/>
                <w:sz w:val="16"/>
                <w:szCs w:val="16"/>
              </w:rPr>
              <w:t>formatiemanagement, medewerker Finance &amp; C</w:t>
            </w:r>
            <w:r w:rsidRPr="002145A5">
              <w:rPr>
                <w:rFonts w:ascii="Verdana" w:eastAsia="Tahoma" w:hAnsi="Verdana" w:cs="Tahoma"/>
                <w:sz w:val="16"/>
                <w:szCs w:val="16"/>
              </w:rPr>
              <w:t>ontrol, vertegenwoordiging vanuit de business (vastgoed en wonen) en softwareleverancier/consultant. De accountant zou tenminste geïnformeerd moeten worden.</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9209" w:type="dxa"/>
            <w:gridSpan w:val="4"/>
          </w:tcPr>
          <w:p w:rsidR="007D1461" w:rsidRPr="002145A5" w:rsidRDefault="007D1461" w:rsidP="002145A5">
            <w:pPr>
              <w:spacing w:line="284" w:lineRule="exact"/>
              <w:rPr>
                <w:rFonts w:ascii="Verdana" w:eastAsia="Tahoma" w:hAnsi="Verdana" w:cs="Tahoma"/>
                <w:sz w:val="16"/>
                <w:szCs w:val="16"/>
              </w:rPr>
            </w:pP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Overleg</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Geef aan met welke frequentie het p</w:t>
            </w:r>
            <w:r w:rsidR="00970911" w:rsidRPr="002145A5">
              <w:rPr>
                <w:rFonts w:ascii="Verdana" w:eastAsia="Tahoma" w:hAnsi="Verdana" w:cs="Tahoma"/>
                <w:sz w:val="16"/>
                <w:szCs w:val="16"/>
              </w:rPr>
              <w:t>rojectoverleg en het Stuurgroep-</w:t>
            </w:r>
            <w:r w:rsidRPr="002145A5">
              <w:rPr>
                <w:rFonts w:ascii="Verdana" w:eastAsia="Tahoma" w:hAnsi="Verdana" w:cs="Tahoma"/>
                <w:sz w:val="16"/>
                <w:szCs w:val="16"/>
              </w:rPr>
              <w:t>overleg plaatsvindt.</w:t>
            </w:r>
          </w:p>
          <w:p w:rsidR="00AA5AFE" w:rsidRPr="002145A5" w:rsidRDefault="00AA5AFE" w:rsidP="002145A5">
            <w:pPr>
              <w:spacing w:line="284" w:lineRule="exact"/>
              <w:rPr>
                <w:rFonts w:ascii="Verdana" w:eastAsia="Tahoma" w:hAnsi="Verdana" w:cs="Tahoma"/>
                <w:sz w:val="16"/>
                <w:szCs w:val="16"/>
              </w:rPr>
            </w:pPr>
          </w:p>
        </w:tc>
      </w:tr>
      <w:tr w:rsidR="007D1461" w:rsidTr="002145A5">
        <w:tc>
          <w:tcPr>
            <w:tcW w:w="9209" w:type="dxa"/>
            <w:gridSpan w:val="4"/>
          </w:tcPr>
          <w:p w:rsidR="007D1461" w:rsidRPr="002145A5" w:rsidRDefault="007D1461" w:rsidP="002145A5">
            <w:pPr>
              <w:spacing w:line="284" w:lineRule="exact"/>
              <w:rPr>
                <w:rFonts w:ascii="Verdana" w:eastAsia="Tahoma" w:hAnsi="Verdana" w:cs="Tahoma"/>
                <w:sz w:val="18"/>
                <w:szCs w:val="18"/>
              </w:rPr>
            </w:pPr>
          </w:p>
        </w:tc>
      </w:tr>
      <w:tr w:rsidR="007D1461" w:rsidTr="002145A5">
        <w:tc>
          <w:tcPr>
            <w:tcW w:w="2295" w:type="dxa"/>
          </w:tcPr>
          <w:p w:rsidR="007D1461" w:rsidRPr="002145A5" w:rsidRDefault="0075178D" w:rsidP="002145A5">
            <w:pPr>
              <w:spacing w:line="284" w:lineRule="exact"/>
              <w:jc w:val="right"/>
              <w:rPr>
                <w:rFonts w:ascii="Verdana" w:eastAsia="Tahoma" w:hAnsi="Verdana" w:cs="Tahoma"/>
                <w:b/>
                <w:sz w:val="18"/>
                <w:szCs w:val="18"/>
              </w:rPr>
            </w:pPr>
            <w:r w:rsidRPr="002145A5">
              <w:rPr>
                <w:rFonts w:ascii="Verdana" w:eastAsia="Tahoma" w:hAnsi="Verdana" w:cs="Tahoma"/>
                <w:b/>
                <w:sz w:val="18"/>
                <w:szCs w:val="18"/>
              </w:rPr>
              <w:t>Rapportage</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Welke rapportages worden op welk moment naar een bepaalde do</w:t>
            </w:r>
            <w:r w:rsidR="00970911" w:rsidRPr="002145A5">
              <w:rPr>
                <w:rFonts w:ascii="Verdana" w:eastAsia="Tahoma" w:hAnsi="Verdana" w:cs="Tahoma"/>
                <w:sz w:val="16"/>
                <w:szCs w:val="16"/>
              </w:rPr>
              <w:t>elgroep verstuurd, bijvoorbeeld</w:t>
            </w:r>
            <w:r w:rsidRPr="002145A5">
              <w:rPr>
                <w:rFonts w:ascii="Verdana" w:eastAsia="Tahoma" w:hAnsi="Verdana" w:cs="Tahoma"/>
                <w:sz w:val="16"/>
                <w:szCs w:val="16"/>
              </w:rPr>
              <w:t xml:space="preserve"> maandelijkse voortgangsrapportage naar de Stuurgroep en/of opdrachtgever.</w:t>
            </w:r>
          </w:p>
          <w:p w:rsidR="00AA5AFE" w:rsidRPr="002145A5" w:rsidRDefault="00AA5AFE" w:rsidP="002145A5">
            <w:pPr>
              <w:spacing w:line="284" w:lineRule="exact"/>
              <w:rPr>
                <w:rFonts w:ascii="Verdana" w:eastAsia="Tahoma" w:hAnsi="Verdana" w:cs="Tahoma"/>
                <w:sz w:val="18"/>
                <w:szCs w:val="18"/>
              </w:rPr>
            </w:pPr>
          </w:p>
        </w:tc>
      </w:tr>
      <w:tr w:rsidR="007D1461" w:rsidTr="002145A5">
        <w:tc>
          <w:tcPr>
            <w:tcW w:w="9209" w:type="dxa"/>
            <w:gridSpan w:val="4"/>
          </w:tcPr>
          <w:p w:rsidR="007D1461" w:rsidRPr="002145A5" w:rsidRDefault="007D1461" w:rsidP="002145A5">
            <w:pPr>
              <w:spacing w:line="284" w:lineRule="exact"/>
              <w:ind w:left="360"/>
              <w:rPr>
                <w:rFonts w:ascii="Verdana" w:eastAsia="Tahoma" w:hAnsi="Verdana" w:cs="Tahoma"/>
                <w:sz w:val="18"/>
                <w:szCs w:val="18"/>
              </w:rPr>
            </w:pPr>
          </w:p>
        </w:tc>
      </w:tr>
      <w:tr w:rsidR="007D1461" w:rsidTr="002145A5">
        <w:tc>
          <w:tcPr>
            <w:tcW w:w="2295" w:type="dxa"/>
          </w:tcPr>
          <w:p w:rsidR="007D1461" w:rsidRPr="002145A5" w:rsidRDefault="0075178D" w:rsidP="002145A5">
            <w:pPr>
              <w:spacing w:line="284" w:lineRule="exact"/>
              <w:ind w:left="360"/>
              <w:jc w:val="right"/>
              <w:rPr>
                <w:rFonts w:ascii="Verdana" w:eastAsia="Tahoma" w:hAnsi="Verdana" w:cs="Tahoma"/>
                <w:b/>
                <w:sz w:val="18"/>
                <w:szCs w:val="18"/>
              </w:rPr>
            </w:pPr>
            <w:r w:rsidRPr="002145A5">
              <w:rPr>
                <w:rFonts w:ascii="Verdana" w:eastAsia="Tahoma" w:hAnsi="Verdana" w:cs="Tahoma"/>
                <w:b/>
                <w:sz w:val="18"/>
                <w:szCs w:val="18"/>
              </w:rPr>
              <w:t>Referenties</w:t>
            </w:r>
          </w:p>
        </w:tc>
        <w:tc>
          <w:tcPr>
            <w:tcW w:w="6914" w:type="dxa"/>
            <w:gridSpan w:val="3"/>
          </w:tcPr>
          <w:p w:rsidR="007D1461" w:rsidRDefault="0075178D" w:rsidP="002145A5">
            <w:pPr>
              <w:spacing w:line="284" w:lineRule="exact"/>
              <w:rPr>
                <w:rFonts w:ascii="Verdana" w:eastAsia="Tahoma" w:hAnsi="Verdana" w:cs="Tahoma"/>
                <w:sz w:val="16"/>
                <w:szCs w:val="16"/>
              </w:rPr>
            </w:pPr>
            <w:r w:rsidRPr="002145A5">
              <w:rPr>
                <w:rFonts w:ascii="Verdana" w:eastAsia="Tahoma" w:hAnsi="Verdana" w:cs="Tahoma"/>
                <w:sz w:val="16"/>
                <w:szCs w:val="16"/>
              </w:rPr>
              <w:t xml:space="preserve">Geef hier </w:t>
            </w:r>
            <w:r w:rsidR="00970911" w:rsidRPr="002145A5">
              <w:rPr>
                <w:rFonts w:ascii="Verdana" w:eastAsia="Tahoma" w:hAnsi="Verdana" w:cs="Tahoma"/>
                <w:sz w:val="16"/>
                <w:szCs w:val="16"/>
              </w:rPr>
              <w:t>aan of er bronnen (bijvoorbeeld</w:t>
            </w:r>
            <w:r w:rsidRPr="002145A5">
              <w:rPr>
                <w:rFonts w:ascii="Verdana" w:eastAsia="Tahoma" w:hAnsi="Verdana" w:cs="Tahoma"/>
                <w:sz w:val="16"/>
                <w:szCs w:val="16"/>
              </w:rPr>
              <w:t xml:space="preserve"> rapporten) belangrijk zijn met betrekking tot de uitvoering van dit project.</w:t>
            </w:r>
          </w:p>
          <w:p w:rsidR="00AA5AFE" w:rsidRPr="002145A5" w:rsidRDefault="00AA5AFE" w:rsidP="002145A5">
            <w:pPr>
              <w:spacing w:line="284" w:lineRule="exact"/>
              <w:rPr>
                <w:rFonts w:ascii="Verdana" w:eastAsia="Tahoma" w:hAnsi="Verdana" w:cs="Tahoma"/>
                <w:sz w:val="16"/>
                <w:szCs w:val="16"/>
              </w:rPr>
            </w:pPr>
          </w:p>
        </w:tc>
      </w:tr>
    </w:tbl>
    <w:p w:rsidR="00AA5AFE" w:rsidRDefault="00AA5AFE" w:rsidP="002145A5">
      <w:pPr>
        <w:widowControl w:val="0"/>
        <w:spacing w:after="0" w:line="284" w:lineRule="exact"/>
        <w:rPr>
          <w:rFonts w:ascii="Arial" w:eastAsia="Arial" w:hAnsi="Arial" w:cs="Arial"/>
        </w:rPr>
      </w:pPr>
    </w:p>
    <w:p w:rsidR="00AA5AFE" w:rsidRDefault="00AA5AFE">
      <w:pPr>
        <w:rPr>
          <w:rFonts w:ascii="Arial" w:eastAsia="Arial" w:hAnsi="Arial" w:cs="Arial"/>
        </w:rPr>
      </w:pPr>
      <w:r>
        <w:rPr>
          <w:rFonts w:ascii="Arial" w:eastAsia="Arial" w:hAnsi="Arial" w:cs="Arial"/>
        </w:rPr>
        <w:br w:type="page"/>
      </w:r>
    </w:p>
    <w:tbl>
      <w:tblPr>
        <w:tblStyle w:val="a0"/>
        <w:tblW w:w="935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95"/>
        <w:gridCol w:w="7056"/>
      </w:tblGrid>
      <w:tr w:rsidR="007D1461" w:rsidRPr="00970911" w:rsidTr="002120BF">
        <w:trPr>
          <w:trHeight w:val="820"/>
        </w:trPr>
        <w:tc>
          <w:tcPr>
            <w:tcW w:w="9351" w:type="dxa"/>
            <w:gridSpan w:val="2"/>
            <w:shd w:val="clear" w:color="auto" w:fill="D9E9EB"/>
            <w:vAlign w:val="center"/>
          </w:tcPr>
          <w:p w:rsidR="007D1461" w:rsidRPr="00970911" w:rsidRDefault="0075178D" w:rsidP="002145A5">
            <w:pPr>
              <w:pStyle w:val="Kop1"/>
              <w:spacing w:line="284" w:lineRule="exact"/>
              <w:outlineLvl w:val="0"/>
              <w:rPr>
                <w:rFonts w:ascii="Verdana" w:eastAsia="Tahoma" w:hAnsi="Verdana" w:cs="Tahoma"/>
                <w:sz w:val="18"/>
                <w:szCs w:val="18"/>
              </w:rPr>
            </w:pPr>
            <w:bookmarkStart w:id="6" w:name="_tyjcwt" w:colFirst="0" w:colLast="0"/>
            <w:bookmarkEnd w:id="6"/>
            <w:r w:rsidRPr="00970911">
              <w:rPr>
                <w:rFonts w:ascii="Verdana" w:eastAsia="Tahoma" w:hAnsi="Verdana" w:cs="Tahoma"/>
                <w:sz w:val="18"/>
                <w:szCs w:val="18"/>
              </w:rPr>
              <w:lastRenderedPageBreak/>
              <w:t>B</w:t>
            </w:r>
            <w:r w:rsidR="00AA5AFE">
              <w:rPr>
                <w:rFonts w:ascii="Verdana" w:eastAsia="Tahoma" w:hAnsi="Verdana" w:cs="Tahoma"/>
                <w:sz w:val="18"/>
                <w:szCs w:val="18"/>
              </w:rPr>
              <w:t>IJLAGE 2</w:t>
            </w:r>
            <w:r w:rsidRPr="00970911">
              <w:rPr>
                <w:rFonts w:ascii="Verdana" w:eastAsia="Tahoma" w:hAnsi="Verdana" w:cs="Tahoma"/>
                <w:sz w:val="18"/>
                <w:szCs w:val="18"/>
              </w:rPr>
              <w:t xml:space="preserve"> Aanbevelingen door leveranciers</w:t>
            </w:r>
          </w:p>
          <w:p w:rsidR="007D1461" w:rsidRPr="00970911" w:rsidRDefault="007D1461" w:rsidP="002145A5">
            <w:pPr>
              <w:spacing w:line="284" w:lineRule="exact"/>
              <w:rPr>
                <w:rFonts w:ascii="Verdana" w:hAnsi="Verdana"/>
              </w:rPr>
            </w:pPr>
          </w:p>
        </w:tc>
      </w:tr>
      <w:tr w:rsidR="007D1461" w:rsidTr="002120BF">
        <w:tc>
          <w:tcPr>
            <w:tcW w:w="2295" w:type="dxa"/>
            <w:shd w:val="clear" w:color="auto" w:fill="FFFFFF" w:themeFill="background1"/>
          </w:tcPr>
          <w:p w:rsidR="007D1461" w:rsidRPr="00970911" w:rsidRDefault="0075178D" w:rsidP="002145A5">
            <w:pPr>
              <w:spacing w:line="284" w:lineRule="exact"/>
              <w:jc w:val="right"/>
              <w:rPr>
                <w:rFonts w:ascii="Verdana" w:eastAsia="Tahoma" w:hAnsi="Verdana" w:cs="Tahoma"/>
                <w:b/>
                <w:sz w:val="18"/>
                <w:szCs w:val="18"/>
              </w:rPr>
            </w:pPr>
            <w:r w:rsidRPr="00970911">
              <w:rPr>
                <w:rFonts w:ascii="Verdana" w:eastAsia="Tahoma" w:hAnsi="Verdana" w:cs="Tahoma"/>
                <w:b/>
                <w:sz w:val="18"/>
                <w:szCs w:val="18"/>
              </w:rPr>
              <w:t>Registratie</w:t>
            </w:r>
          </w:p>
        </w:tc>
        <w:tc>
          <w:tcPr>
            <w:tcW w:w="7056" w:type="dxa"/>
            <w:shd w:val="clear" w:color="auto" w:fill="FFFFFF" w:themeFill="background1"/>
          </w:tcPr>
          <w:p w:rsidR="00AA5AFE" w:rsidRDefault="0075178D" w:rsidP="002145A5">
            <w:pPr>
              <w:spacing w:line="284" w:lineRule="exact"/>
              <w:rPr>
                <w:rFonts w:ascii="Verdana" w:eastAsia="Tahoma" w:hAnsi="Verdana" w:cs="Tahoma"/>
                <w:sz w:val="16"/>
                <w:szCs w:val="16"/>
              </w:rPr>
            </w:pPr>
            <w:r w:rsidRPr="00970911">
              <w:rPr>
                <w:rFonts w:ascii="Verdana" w:eastAsia="Tahoma" w:hAnsi="Verdana" w:cs="Tahoma"/>
                <w:sz w:val="16"/>
                <w:szCs w:val="16"/>
              </w:rPr>
              <w:t>Ingebruikname van het RGS heeft impact op de interne organisatie. E</w:t>
            </w:r>
            <w:r w:rsidR="00970911" w:rsidRPr="00970911">
              <w:rPr>
                <w:rFonts w:ascii="Verdana" w:eastAsia="Tahoma" w:hAnsi="Verdana" w:cs="Tahoma"/>
                <w:sz w:val="16"/>
                <w:szCs w:val="16"/>
              </w:rPr>
              <w:t>xtra aandacht op een juiste RGS-</w:t>
            </w:r>
            <w:r w:rsidRPr="00970911">
              <w:rPr>
                <w:rFonts w:ascii="Verdana" w:eastAsia="Tahoma" w:hAnsi="Verdana" w:cs="Tahoma"/>
                <w:sz w:val="16"/>
                <w:szCs w:val="16"/>
              </w:rPr>
              <w:t>codering voor boekingsgangen zoals integratieboekingen vanuit subadministratie, systeemboekingen voor kostenverdeling, handmatige boekingen en uploads van journaalposten vanuit andere applicaties.</w:t>
            </w:r>
          </w:p>
          <w:p w:rsidR="007D1461" w:rsidRPr="00970911" w:rsidRDefault="007D1461" w:rsidP="002145A5">
            <w:pPr>
              <w:spacing w:line="284" w:lineRule="exact"/>
              <w:rPr>
                <w:rFonts w:ascii="Verdana" w:eastAsia="Tahoma" w:hAnsi="Verdana" w:cs="Tahoma"/>
                <w:sz w:val="16"/>
                <w:szCs w:val="16"/>
              </w:rPr>
            </w:pPr>
          </w:p>
        </w:tc>
      </w:tr>
      <w:tr w:rsidR="007D1461" w:rsidTr="002120BF">
        <w:tc>
          <w:tcPr>
            <w:tcW w:w="2295" w:type="dxa"/>
            <w:shd w:val="clear" w:color="auto" w:fill="FFFFFF" w:themeFill="background1"/>
          </w:tcPr>
          <w:p w:rsidR="007D1461" w:rsidRPr="00970911" w:rsidRDefault="0075178D" w:rsidP="002145A5">
            <w:pPr>
              <w:spacing w:line="284" w:lineRule="exact"/>
              <w:jc w:val="right"/>
              <w:rPr>
                <w:rFonts w:ascii="Verdana" w:eastAsia="Tahoma" w:hAnsi="Verdana" w:cs="Tahoma"/>
                <w:b/>
                <w:sz w:val="18"/>
                <w:szCs w:val="18"/>
              </w:rPr>
            </w:pPr>
            <w:r w:rsidRPr="00970911">
              <w:rPr>
                <w:rFonts w:ascii="Verdana" w:eastAsia="Tahoma" w:hAnsi="Verdana" w:cs="Tahoma"/>
                <w:b/>
                <w:sz w:val="18"/>
                <w:szCs w:val="18"/>
              </w:rPr>
              <w:t>Best practice</w:t>
            </w:r>
          </w:p>
        </w:tc>
        <w:tc>
          <w:tcPr>
            <w:tcW w:w="7056" w:type="dxa"/>
            <w:shd w:val="clear" w:color="auto" w:fill="FFFFFF" w:themeFill="background1"/>
          </w:tcPr>
          <w:p w:rsidR="007D1461" w:rsidRDefault="0075178D" w:rsidP="002145A5">
            <w:pPr>
              <w:spacing w:line="284" w:lineRule="exact"/>
              <w:rPr>
                <w:rFonts w:ascii="Verdana" w:eastAsia="Tahoma" w:hAnsi="Verdana" w:cs="Tahoma"/>
                <w:sz w:val="16"/>
                <w:szCs w:val="16"/>
              </w:rPr>
            </w:pPr>
            <w:r w:rsidRPr="00970911">
              <w:rPr>
                <w:rFonts w:ascii="Verdana" w:eastAsia="Tahoma" w:hAnsi="Verdana" w:cs="Tahoma"/>
                <w:sz w:val="16"/>
                <w:szCs w:val="16"/>
              </w:rPr>
              <w:t>De leverancier heeft</w:t>
            </w:r>
            <w:r w:rsidR="00970911" w:rsidRPr="00970911">
              <w:rPr>
                <w:rFonts w:ascii="Verdana" w:eastAsia="Tahoma" w:hAnsi="Verdana" w:cs="Tahoma"/>
                <w:sz w:val="16"/>
                <w:szCs w:val="16"/>
              </w:rPr>
              <w:t xml:space="preserve"> ervaring opgedaan in het pilot</w:t>
            </w:r>
            <w:r w:rsidRPr="00970911">
              <w:rPr>
                <w:rFonts w:ascii="Verdana" w:eastAsia="Tahoma" w:hAnsi="Verdana" w:cs="Tahoma"/>
                <w:sz w:val="16"/>
                <w:szCs w:val="16"/>
              </w:rPr>
              <w:t xml:space="preserve">project RGS voor </w:t>
            </w:r>
            <w:r w:rsidR="00970911" w:rsidRPr="00970911">
              <w:rPr>
                <w:rFonts w:ascii="Verdana" w:eastAsia="Tahoma" w:hAnsi="Verdana" w:cs="Tahoma"/>
                <w:sz w:val="16"/>
                <w:szCs w:val="16"/>
              </w:rPr>
              <w:t>woningcorporaties</w:t>
            </w:r>
            <w:r w:rsidRPr="00970911">
              <w:rPr>
                <w:rFonts w:ascii="Verdana" w:eastAsia="Tahoma" w:hAnsi="Verdana" w:cs="Tahoma"/>
                <w:sz w:val="16"/>
                <w:szCs w:val="16"/>
              </w:rPr>
              <w:t xml:space="preserve"> en</w:t>
            </w:r>
            <w:r w:rsidR="00970911" w:rsidRPr="00970911">
              <w:rPr>
                <w:rFonts w:ascii="Verdana" w:eastAsia="Tahoma" w:hAnsi="Verdana" w:cs="Tahoma"/>
                <w:sz w:val="16"/>
                <w:szCs w:val="16"/>
              </w:rPr>
              <w:t>/</w:t>
            </w:r>
            <w:r w:rsidRPr="00970911">
              <w:rPr>
                <w:rFonts w:ascii="Verdana" w:eastAsia="Tahoma" w:hAnsi="Verdana" w:cs="Tahoma"/>
                <w:sz w:val="16"/>
                <w:szCs w:val="16"/>
              </w:rPr>
              <w:t xml:space="preserve">of andere </w:t>
            </w:r>
            <w:r w:rsidR="00970911" w:rsidRPr="00970911">
              <w:rPr>
                <w:rFonts w:ascii="Verdana" w:eastAsia="Tahoma" w:hAnsi="Verdana" w:cs="Tahoma"/>
                <w:sz w:val="16"/>
                <w:szCs w:val="16"/>
              </w:rPr>
              <w:t>sectoren. Het resultaat is een ‘best practice’</w:t>
            </w:r>
            <w:r w:rsidRPr="00970911">
              <w:rPr>
                <w:rFonts w:ascii="Verdana" w:eastAsia="Tahoma" w:hAnsi="Verdana" w:cs="Tahoma"/>
                <w:sz w:val="16"/>
                <w:szCs w:val="16"/>
              </w:rPr>
              <w:t xml:space="preserve"> voor uitvoering van een efficiënte implementatie. De leverancier geeft u uitleg </w:t>
            </w:r>
            <w:r w:rsidR="00970911" w:rsidRPr="00970911">
              <w:rPr>
                <w:rFonts w:ascii="Verdana" w:eastAsia="Tahoma" w:hAnsi="Verdana" w:cs="Tahoma"/>
                <w:sz w:val="16"/>
                <w:szCs w:val="16"/>
              </w:rPr>
              <w:t>en advies over de implementatie</w:t>
            </w:r>
            <w:r w:rsidRPr="00970911">
              <w:rPr>
                <w:rFonts w:ascii="Verdana" w:eastAsia="Tahoma" w:hAnsi="Verdana" w:cs="Tahoma"/>
                <w:sz w:val="16"/>
                <w:szCs w:val="16"/>
              </w:rPr>
              <w:t>variant, van belang voor afstemming over wederzijdse verwachting.</w:t>
            </w:r>
          </w:p>
          <w:p w:rsidR="00AA5AFE" w:rsidRPr="00970911" w:rsidRDefault="00AA5AFE" w:rsidP="002145A5">
            <w:pPr>
              <w:spacing w:line="284" w:lineRule="exact"/>
              <w:rPr>
                <w:rFonts w:ascii="Verdana" w:eastAsia="Tahoma" w:hAnsi="Verdana" w:cs="Tahoma"/>
                <w:sz w:val="16"/>
                <w:szCs w:val="16"/>
              </w:rPr>
            </w:pPr>
          </w:p>
        </w:tc>
      </w:tr>
      <w:tr w:rsidR="007D1461" w:rsidTr="002120BF">
        <w:tc>
          <w:tcPr>
            <w:tcW w:w="2295" w:type="dxa"/>
            <w:shd w:val="clear" w:color="auto" w:fill="FFFFFF" w:themeFill="background1"/>
          </w:tcPr>
          <w:p w:rsidR="007D1461" w:rsidRPr="00970911" w:rsidRDefault="0075178D" w:rsidP="002145A5">
            <w:pPr>
              <w:spacing w:line="284" w:lineRule="exact"/>
              <w:jc w:val="right"/>
              <w:rPr>
                <w:rFonts w:ascii="Verdana" w:eastAsia="Tahoma" w:hAnsi="Verdana" w:cs="Tahoma"/>
                <w:b/>
                <w:sz w:val="18"/>
                <w:szCs w:val="18"/>
              </w:rPr>
            </w:pPr>
            <w:r w:rsidRPr="00970911">
              <w:rPr>
                <w:rFonts w:ascii="Verdana" w:eastAsia="Tahoma" w:hAnsi="Verdana" w:cs="Tahoma"/>
                <w:b/>
                <w:sz w:val="18"/>
                <w:szCs w:val="18"/>
              </w:rPr>
              <w:t>Documentatie</w:t>
            </w:r>
          </w:p>
        </w:tc>
        <w:tc>
          <w:tcPr>
            <w:tcW w:w="7056" w:type="dxa"/>
            <w:shd w:val="clear" w:color="auto" w:fill="FFFFFF" w:themeFill="background1"/>
          </w:tcPr>
          <w:p w:rsidR="007D1461" w:rsidRDefault="0075178D" w:rsidP="002145A5">
            <w:pPr>
              <w:spacing w:line="284" w:lineRule="exact"/>
              <w:rPr>
                <w:rFonts w:ascii="Verdana" w:eastAsia="Tahoma" w:hAnsi="Verdana" w:cs="Tahoma"/>
                <w:sz w:val="16"/>
                <w:szCs w:val="16"/>
              </w:rPr>
            </w:pPr>
            <w:r w:rsidRPr="00970911">
              <w:rPr>
                <w:rFonts w:ascii="Verdana" w:eastAsia="Tahoma" w:hAnsi="Verdana" w:cs="Tahoma"/>
                <w:sz w:val="16"/>
                <w:szCs w:val="16"/>
              </w:rPr>
              <w:t>De leverancier-specifieke documentatie voorziet in een toelichting over de werking van de software, veelgestelde vragen en antwoorden</w:t>
            </w:r>
            <w:r w:rsidR="00970911" w:rsidRPr="00970911">
              <w:rPr>
                <w:rFonts w:ascii="Verdana" w:eastAsia="Tahoma" w:hAnsi="Verdana" w:cs="Tahoma"/>
                <w:sz w:val="16"/>
                <w:szCs w:val="16"/>
              </w:rPr>
              <w:t xml:space="preserve"> en een toelichting over versie</w:t>
            </w:r>
            <w:r w:rsidR="00AA5AFE">
              <w:rPr>
                <w:rFonts w:ascii="Verdana" w:eastAsia="Tahoma" w:hAnsi="Verdana" w:cs="Tahoma"/>
                <w:sz w:val="16"/>
                <w:szCs w:val="16"/>
              </w:rPr>
              <w:t>beheer.</w:t>
            </w:r>
          </w:p>
          <w:p w:rsidR="00AA5AFE" w:rsidRPr="00970911" w:rsidRDefault="00AA5AFE" w:rsidP="002145A5">
            <w:pPr>
              <w:spacing w:line="284" w:lineRule="exact"/>
              <w:rPr>
                <w:rFonts w:ascii="Verdana" w:eastAsia="Tahoma" w:hAnsi="Verdana" w:cs="Tahoma"/>
                <w:sz w:val="16"/>
                <w:szCs w:val="16"/>
              </w:rPr>
            </w:pPr>
          </w:p>
        </w:tc>
      </w:tr>
    </w:tbl>
    <w:p w:rsidR="002120BF" w:rsidRDefault="002120BF" w:rsidP="00AA5AFE">
      <w:pPr>
        <w:widowControl w:val="0"/>
        <w:pBdr>
          <w:top w:val="nil"/>
          <w:left w:val="nil"/>
          <w:bottom w:val="nil"/>
          <w:right w:val="nil"/>
          <w:between w:val="nil"/>
        </w:pBdr>
        <w:spacing w:after="0" w:line="284" w:lineRule="exact"/>
      </w:pPr>
    </w:p>
    <w:sectPr w:rsidR="002120BF">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5D4" w:rsidRDefault="00F615D4">
      <w:pPr>
        <w:spacing w:after="0" w:line="240" w:lineRule="auto"/>
      </w:pPr>
      <w:r>
        <w:separator/>
      </w:r>
    </w:p>
  </w:endnote>
  <w:endnote w:type="continuationSeparator" w:id="0">
    <w:p w:rsidR="00F615D4" w:rsidRDefault="00F6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61" w:rsidRDefault="0075178D">
    <w:pPr>
      <w:pBdr>
        <w:top w:val="nil"/>
        <w:left w:val="nil"/>
        <w:bottom w:val="nil"/>
        <w:right w:val="nil"/>
        <w:between w:val="nil"/>
      </w:pBdr>
      <w:tabs>
        <w:tab w:val="center" w:pos="4536"/>
        <w:tab w:val="right" w:pos="9072"/>
      </w:tabs>
      <w:spacing w:after="0" w:line="240" w:lineRule="auto"/>
      <w:jc w:val="right"/>
      <w:rPr>
        <w:rFonts w:ascii="Tahoma" w:eastAsia="Tahoma" w:hAnsi="Tahoma" w:cs="Tahoma"/>
        <w:color w:val="000000"/>
        <w:sz w:val="18"/>
        <w:szCs w:val="18"/>
      </w:rPr>
    </w:pPr>
    <w:r>
      <w:rPr>
        <w:rFonts w:ascii="Tahoma" w:eastAsia="Tahoma" w:hAnsi="Tahoma" w:cs="Tahoma"/>
        <w:color w:val="000000"/>
        <w:sz w:val="18"/>
        <w:szCs w:val="18"/>
      </w:rPr>
      <w:fldChar w:fldCharType="begin"/>
    </w:r>
    <w:r>
      <w:rPr>
        <w:rFonts w:ascii="Tahoma" w:eastAsia="Tahoma" w:hAnsi="Tahoma" w:cs="Tahoma"/>
        <w:color w:val="000000"/>
        <w:sz w:val="18"/>
        <w:szCs w:val="18"/>
      </w:rPr>
      <w:instrText>PAGE</w:instrText>
    </w:r>
    <w:r>
      <w:rPr>
        <w:rFonts w:ascii="Tahoma" w:eastAsia="Tahoma" w:hAnsi="Tahoma" w:cs="Tahoma"/>
        <w:color w:val="000000"/>
        <w:sz w:val="18"/>
        <w:szCs w:val="18"/>
      </w:rPr>
      <w:fldChar w:fldCharType="separate"/>
    </w:r>
    <w:r w:rsidR="0080130F">
      <w:rPr>
        <w:rFonts w:ascii="Tahoma" w:eastAsia="Tahoma" w:hAnsi="Tahoma" w:cs="Tahoma"/>
        <w:noProof/>
        <w:color w:val="000000"/>
        <w:sz w:val="18"/>
        <w:szCs w:val="18"/>
      </w:rPr>
      <w:t>1</w:t>
    </w:r>
    <w:r>
      <w:rPr>
        <w:rFonts w:ascii="Tahoma" w:eastAsia="Tahoma" w:hAnsi="Tahoma" w:cs="Tahoma"/>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5D4" w:rsidRDefault="00F615D4">
      <w:pPr>
        <w:spacing w:after="0" w:line="240" w:lineRule="auto"/>
      </w:pPr>
      <w:r>
        <w:separator/>
      </w:r>
    </w:p>
  </w:footnote>
  <w:footnote w:type="continuationSeparator" w:id="0">
    <w:p w:rsidR="00F615D4" w:rsidRDefault="00F615D4">
      <w:pPr>
        <w:spacing w:after="0" w:line="240" w:lineRule="auto"/>
      </w:pPr>
      <w:r>
        <w:continuationSeparator/>
      </w:r>
    </w:p>
  </w:footnote>
  <w:footnote w:id="1">
    <w:p w:rsidR="007D1461" w:rsidRPr="002145A5" w:rsidRDefault="0075178D">
      <w:pPr>
        <w:spacing w:after="0" w:line="240" w:lineRule="auto"/>
        <w:rPr>
          <w:rFonts w:ascii="Verdana" w:hAnsi="Verdana" w:cs="Vijaya"/>
          <w:sz w:val="14"/>
          <w:szCs w:val="14"/>
        </w:rPr>
      </w:pPr>
      <w:r w:rsidRPr="002145A5">
        <w:rPr>
          <w:rFonts w:ascii="Verdana" w:hAnsi="Verdana" w:cs="Vijaya"/>
          <w:sz w:val="14"/>
          <w:szCs w:val="14"/>
          <w:vertAlign w:val="superscript"/>
        </w:rPr>
        <w:footnoteRef/>
      </w:r>
      <w:r w:rsidRPr="002145A5">
        <w:rPr>
          <w:rFonts w:ascii="Verdana" w:hAnsi="Verdana" w:cs="Vijaya"/>
          <w:sz w:val="14"/>
          <w:szCs w:val="14"/>
        </w:rPr>
        <w:t xml:space="preserve"> Deze pilot was onderdeel van het Aede</w:t>
      </w:r>
      <w:r w:rsidR="002145A5">
        <w:rPr>
          <w:rFonts w:ascii="Verdana" w:hAnsi="Verdana" w:cs="Vijaya"/>
          <w:sz w:val="14"/>
          <w:szCs w:val="14"/>
        </w:rPr>
        <w:t>s project Referentie Grootboeks</w:t>
      </w:r>
      <w:r w:rsidRPr="002145A5">
        <w:rPr>
          <w:rFonts w:ascii="Verdana" w:hAnsi="Verdana" w:cs="Vijaya"/>
          <w:sz w:val="14"/>
          <w:szCs w:val="14"/>
        </w:rPr>
        <w:t xml:space="preserve">chema.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61" w:rsidRDefault="0075178D">
    <w:pPr>
      <w:pBdr>
        <w:top w:val="nil"/>
        <w:left w:val="nil"/>
        <w:bottom w:val="nil"/>
        <w:right w:val="nil"/>
        <w:between w:val="nil"/>
      </w:pBdr>
      <w:tabs>
        <w:tab w:val="right" w:pos="14034"/>
      </w:tabs>
      <w:spacing w:after="0" w:line="240" w:lineRule="auto"/>
      <w:jc w:val="right"/>
      <w:rPr>
        <w:color w:val="000000"/>
      </w:rPr>
    </w:pPr>
    <w:r>
      <w:rPr>
        <w:noProof/>
        <w:color w:val="000000"/>
      </w:rPr>
      <w:drawing>
        <wp:inline distT="0" distB="0" distL="0" distR="0" wp14:anchorId="2590D2AF" wp14:editId="3FEF3FAB">
          <wp:extent cx="867040" cy="670392"/>
          <wp:effectExtent l="0" t="0" r="0" b="0"/>
          <wp:docPr id="1" name="image1.jpg" descr="AEDES LOGO_100%_ZW"/>
          <wp:cNvGraphicFramePr/>
          <a:graphic xmlns:a="http://schemas.openxmlformats.org/drawingml/2006/main">
            <a:graphicData uri="http://schemas.openxmlformats.org/drawingml/2006/picture">
              <pic:pic xmlns:pic="http://schemas.openxmlformats.org/drawingml/2006/picture">
                <pic:nvPicPr>
                  <pic:cNvPr id="0" name="image1.jpg" descr="AEDES LOGO_100%_ZW"/>
                  <pic:cNvPicPr preferRelativeResize="0"/>
                </pic:nvPicPr>
                <pic:blipFill>
                  <a:blip r:embed="rId1"/>
                  <a:srcRect/>
                  <a:stretch>
                    <a:fillRect/>
                  </a:stretch>
                </pic:blipFill>
                <pic:spPr>
                  <a:xfrm>
                    <a:off x="0" y="0"/>
                    <a:ext cx="867040" cy="670392"/>
                  </a:xfrm>
                  <a:prstGeom prst="rect">
                    <a:avLst/>
                  </a:prstGeom>
                  <a:ln/>
                </pic:spPr>
              </pic:pic>
            </a:graphicData>
          </a:graphic>
        </wp:inline>
      </w:drawing>
    </w:r>
  </w:p>
  <w:p w:rsidR="007D1461" w:rsidRDefault="007D1461">
    <w:pPr>
      <w:pBdr>
        <w:top w:val="nil"/>
        <w:left w:val="nil"/>
        <w:bottom w:val="nil"/>
        <w:right w:val="nil"/>
        <w:between w:val="nil"/>
      </w:pBdr>
      <w:tabs>
        <w:tab w:val="right" w:pos="14034"/>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006F"/>
    <w:multiLevelType w:val="multilevel"/>
    <w:tmpl w:val="7ECCD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82298A"/>
    <w:multiLevelType w:val="multilevel"/>
    <w:tmpl w:val="BBD6A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D44713"/>
    <w:multiLevelType w:val="hybridMultilevel"/>
    <w:tmpl w:val="F4CA89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FF5955"/>
    <w:multiLevelType w:val="multilevel"/>
    <w:tmpl w:val="CAAE2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0945F3"/>
    <w:multiLevelType w:val="multilevel"/>
    <w:tmpl w:val="7AE2B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5D6E68"/>
    <w:multiLevelType w:val="multilevel"/>
    <w:tmpl w:val="AFFAC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C1C05CE"/>
    <w:multiLevelType w:val="multilevel"/>
    <w:tmpl w:val="99EA5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542018"/>
    <w:multiLevelType w:val="multilevel"/>
    <w:tmpl w:val="FF4A7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D1A19"/>
    <w:multiLevelType w:val="multilevel"/>
    <w:tmpl w:val="D9A64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562CCA"/>
    <w:multiLevelType w:val="multilevel"/>
    <w:tmpl w:val="D92C1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623AC1"/>
    <w:multiLevelType w:val="multilevel"/>
    <w:tmpl w:val="6400C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AF3184"/>
    <w:multiLevelType w:val="hybridMultilevel"/>
    <w:tmpl w:val="8050E39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9"/>
  </w:num>
  <w:num w:numId="6">
    <w:abstractNumId w:val="3"/>
  </w:num>
  <w:num w:numId="7">
    <w:abstractNumId w:val="4"/>
  </w:num>
  <w:num w:numId="8">
    <w:abstractNumId w:val="7"/>
  </w:num>
  <w:num w:numId="9">
    <w:abstractNumId w:val="6"/>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1"/>
    <w:rsid w:val="001423C2"/>
    <w:rsid w:val="002120BF"/>
    <w:rsid w:val="002145A5"/>
    <w:rsid w:val="00615970"/>
    <w:rsid w:val="0075178D"/>
    <w:rsid w:val="00760100"/>
    <w:rsid w:val="007D1461"/>
    <w:rsid w:val="0080130F"/>
    <w:rsid w:val="00970911"/>
    <w:rsid w:val="00AA5AFE"/>
    <w:rsid w:val="00B57AE3"/>
    <w:rsid w:val="00E938AB"/>
    <w:rsid w:val="00F04449"/>
    <w:rsid w:val="00F61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7DA1B-616D-4DBD-9EC2-E783173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after="0" w:line="240" w:lineRule="auto"/>
      <w:outlineLvl w:val="0"/>
    </w:pPr>
    <w:rPr>
      <w:b/>
    </w:rPr>
  </w:style>
  <w:style w:type="paragraph" w:styleId="Kop2">
    <w:name w:val="heading 2"/>
    <w:basedOn w:val="Standaard"/>
    <w:next w:val="Standaard"/>
    <w:pPr>
      <w:spacing w:after="0" w:line="240" w:lineRule="auto"/>
      <w:jc w:val="right"/>
      <w:outlineLvl w:val="1"/>
    </w:pPr>
    <w:rPr>
      <w:b/>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Stijl31">
    <w:name w:val="Stijl31"/>
    <w:basedOn w:val="Standaardtabel"/>
    <w:uiPriority w:val="99"/>
    <w:rsid w:val="002120BF"/>
    <w:pPr>
      <w:spacing w:after="0" w:line="240" w:lineRule="auto"/>
    </w:pPr>
    <w:rPr>
      <w:rFonts w:ascii="Cambria" w:eastAsia="MS Mincho" w:hAnsi="Cambria" w:cs="Times New Roman"/>
      <w:sz w:val="24"/>
      <w:szCs w:val="24"/>
    </w:rPr>
    <w:tblPr>
      <w:tblStyleRowBandSize w:val="1"/>
    </w:tblPr>
    <w:tblStylePr w:type="firstRow">
      <w:tblPr/>
      <w:tcPr>
        <w:shd w:val="clear" w:color="auto" w:fill="D9E9EB"/>
      </w:tcPr>
    </w:tblStylePr>
    <w:tblStylePr w:type="band1Horz">
      <w:tblPr/>
      <w:tcPr>
        <w:shd w:val="clear" w:color="auto" w:fill="F5FCFD"/>
      </w:tcPr>
    </w:tblStylePr>
    <w:tblStylePr w:type="band2Horz">
      <w:tblPr/>
      <w:tcPr>
        <w:shd w:val="clear" w:color="auto" w:fill="E9F4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9559</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 van Mil</dc:creator>
  <cp:lastModifiedBy>Nathalie de Lange</cp:lastModifiedBy>
  <cp:revision>2</cp:revision>
  <dcterms:created xsi:type="dcterms:W3CDTF">2018-12-20T10:03:00Z</dcterms:created>
  <dcterms:modified xsi:type="dcterms:W3CDTF">2018-12-20T10:03:00Z</dcterms:modified>
</cp:coreProperties>
</file>